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14FBB" w14:textId="42722D86" w:rsidR="00E21F46" w:rsidRPr="00AE4135" w:rsidRDefault="00635C0E" w:rsidP="001655C5">
      <w:pPr>
        <w:spacing w:after="0" w:line="240" w:lineRule="auto"/>
        <w:jc w:val="right"/>
      </w:pPr>
      <w:r w:rsidRPr="00AE4135">
        <w:t>Informācija masu medijiem</w:t>
      </w:r>
    </w:p>
    <w:p w14:paraId="7CFC7E04" w14:textId="0F819C2B" w:rsidR="00E21F46" w:rsidRPr="00AE4135" w:rsidRDefault="008B7E65" w:rsidP="001655C5">
      <w:pPr>
        <w:spacing w:after="0" w:line="240" w:lineRule="auto"/>
        <w:jc w:val="right"/>
      </w:pPr>
      <w:r>
        <w:t>10</w:t>
      </w:r>
      <w:r w:rsidR="00BC5ABF" w:rsidRPr="00AE4135">
        <w:t>.</w:t>
      </w:r>
      <w:r w:rsidR="005313E6">
        <w:t>03</w:t>
      </w:r>
      <w:r w:rsidR="00216F78">
        <w:t>.2017</w:t>
      </w:r>
    </w:p>
    <w:p w14:paraId="0ECCBB10" w14:textId="77777777" w:rsidR="00F90177" w:rsidRDefault="00F90177" w:rsidP="00952CC6">
      <w:pPr>
        <w:spacing w:after="0" w:line="240" w:lineRule="auto"/>
        <w:rPr>
          <w:b/>
          <w:sz w:val="24"/>
          <w:szCs w:val="24"/>
        </w:rPr>
      </w:pPr>
    </w:p>
    <w:p w14:paraId="05B553CF" w14:textId="514D811A" w:rsidR="00916D83" w:rsidRPr="008B7E65" w:rsidRDefault="008B7E65" w:rsidP="002B7295">
      <w:pPr>
        <w:spacing w:after="0" w:line="240" w:lineRule="auto"/>
        <w:rPr>
          <w:b/>
          <w:sz w:val="28"/>
          <w:szCs w:val="28"/>
          <w:lang w:val="en-GB"/>
        </w:rPr>
      </w:pPr>
      <w:r>
        <w:rPr>
          <w:b/>
          <w:sz w:val="28"/>
          <w:szCs w:val="28"/>
        </w:rPr>
        <w:t xml:space="preserve">Desmit gados </w:t>
      </w:r>
      <w:r w:rsidRPr="008B7E65">
        <w:rPr>
          <w:b/>
          <w:sz w:val="28"/>
          <w:szCs w:val="28"/>
        </w:rPr>
        <w:t xml:space="preserve">no OCTA līdzekļiem satiksmes drošībā ieguldīti </w:t>
      </w:r>
      <w:r w:rsidR="003E13A4">
        <w:rPr>
          <w:b/>
          <w:sz w:val="28"/>
          <w:szCs w:val="28"/>
        </w:rPr>
        <w:t xml:space="preserve">13,3 </w:t>
      </w:r>
      <w:r w:rsidRPr="008B7E65">
        <w:rPr>
          <w:b/>
          <w:sz w:val="28"/>
          <w:szCs w:val="28"/>
        </w:rPr>
        <w:t>miljoni</w:t>
      </w:r>
      <w:r>
        <w:rPr>
          <w:b/>
          <w:sz w:val="28"/>
          <w:szCs w:val="28"/>
        </w:rPr>
        <w:t xml:space="preserve"> EUR</w:t>
      </w:r>
    </w:p>
    <w:p w14:paraId="737DE8BB" w14:textId="77777777" w:rsidR="002B7295" w:rsidRPr="00AE4135" w:rsidRDefault="002B7295" w:rsidP="001655C5">
      <w:pPr>
        <w:spacing w:after="0" w:line="240" w:lineRule="auto"/>
        <w:jc w:val="center"/>
        <w:rPr>
          <w:b/>
        </w:rPr>
      </w:pPr>
    </w:p>
    <w:p w14:paraId="66937133" w14:textId="7A1E3151" w:rsidR="00216F78" w:rsidRDefault="008B7E65" w:rsidP="002E6ADF">
      <w:pPr>
        <w:spacing w:after="0" w:line="240" w:lineRule="auto"/>
        <w:jc w:val="both"/>
        <w:rPr>
          <w:b/>
        </w:rPr>
      </w:pPr>
      <w:r>
        <w:rPr>
          <w:b/>
          <w:sz w:val="24"/>
          <w:szCs w:val="24"/>
        </w:rPr>
        <w:t xml:space="preserve">Laika posmā no </w:t>
      </w:r>
      <w:proofErr w:type="gramStart"/>
      <w:r>
        <w:rPr>
          <w:b/>
          <w:sz w:val="24"/>
          <w:szCs w:val="24"/>
        </w:rPr>
        <w:t>2006.gada</w:t>
      </w:r>
      <w:proofErr w:type="gramEnd"/>
      <w:r>
        <w:rPr>
          <w:b/>
          <w:sz w:val="24"/>
          <w:szCs w:val="24"/>
        </w:rPr>
        <w:t xml:space="preserve"> līdz šim gada</w:t>
      </w:r>
      <w:r w:rsidR="00AE762F">
        <w:rPr>
          <w:b/>
          <w:sz w:val="24"/>
          <w:szCs w:val="24"/>
        </w:rPr>
        <w:t xml:space="preserve">m </w:t>
      </w:r>
      <w:bookmarkStart w:id="0" w:name="_GoBack"/>
      <w:r w:rsidR="00AE762F">
        <w:rPr>
          <w:b/>
          <w:sz w:val="24"/>
          <w:szCs w:val="24"/>
        </w:rPr>
        <w:t>satiksmes negadījumu novēršanas</w:t>
      </w:r>
      <w:r>
        <w:rPr>
          <w:b/>
          <w:sz w:val="24"/>
          <w:szCs w:val="24"/>
        </w:rPr>
        <w:t xml:space="preserve"> un profilakses pasākumos </w:t>
      </w:r>
      <w:bookmarkEnd w:id="0"/>
      <w:r w:rsidR="00CE1D80" w:rsidRPr="00925B02">
        <w:rPr>
          <w:b/>
          <w:sz w:val="24"/>
          <w:szCs w:val="24"/>
        </w:rPr>
        <w:t xml:space="preserve">kopumā </w:t>
      </w:r>
      <w:r w:rsidR="003E13A4" w:rsidRPr="00925B02">
        <w:rPr>
          <w:b/>
          <w:sz w:val="24"/>
          <w:szCs w:val="24"/>
        </w:rPr>
        <w:t>apdrošinātāji ieguldījuši 13,</w:t>
      </w:r>
      <w:r w:rsidR="005F3391" w:rsidRPr="00925B02">
        <w:rPr>
          <w:b/>
          <w:sz w:val="24"/>
          <w:szCs w:val="24"/>
        </w:rPr>
        <w:t xml:space="preserve">3 </w:t>
      </w:r>
      <w:r w:rsidRPr="00925B02">
        <w:rPr>
          <w:b/>
          <w:sz w:val="24"/>
          <w:szCs w:val="24"/>
        </w:rPr>
        <w:t>miljon</w:t>
      </w:r>
      <w:r w:rsidR="003E13A4" w:rsidRPr="00925B02">
        <w:rPr>
          <w:b/>
          <w:sz w:val="24"/>
          <w:szCs w:val="24"/>
        </w:rPr>
        <w:t>us</w:t>
      </w:r>
      <w:r w:rsidRPr="00925B02">
        <w:rPr>
          <w:b/>
          <w:sz w:val="24"/>
          <w:szCs w:val="24"/>
        </w:rPr>
        <w:t xml:space="preserve"> EUR no OCTA līdzekļiem.</w:t>
      </w:r>
      <w:r>
        <w:rPr>
          <w:b/>
          <w:sz w:val="24"/>
          <w:szCs w:val="24"/>
        </w:rPr>
        <w:t xml:space="preserve"> Arī šajā gadā dažādos satiksmes drošības projektos paredzēts ieguldīt </w:t>
      </w:r>
      <w:r w:rsidR="00484E15">
        <w:rPr>
          <w:b/>
          <w:sz w:val="24"/>
          <w:szCs w:val="24"/>
        </w:rPr>
        <w:t>1,25 miljon</w:t>
      </w:r>
      <w:r w:rsidR="003E13A4">
        <w:rPr>
          <w:b/>
          <w:sz w:val="24"/>
          <w:szCs w:val="24"/>
        </w:rPr>
        <w:t>u</w:t>
      </w:r>
      <w:r w:rsidR="00484E15">
        <w:rPr>
          <w:b/>
          <w:sz w:val="24"/>
          <w:szCs w:val="24"/>
        </w:rPr>
        <w:t xml:space="preserve">s </w:t>
      </w:r>
      <w:r>
        <w:rPr>
          <w:b/>
          <w:sz w:val="24"/>
          <w:szCs w:val="24"/>
        </w:rPr>
        <w:t>EUR.</w:t>
      </w:r>
      <w:r w:rsidR="00FE1155">
        <w:rPr>
          <w:b/>
          <w:sz w:val="24"/>
          <w:szCs w:val="24"/>
        </w:rPr>
        <w:t xml:space="preserve"> Atbalstāmie projekti tiks paziņoti </w:t>
      </w:r>
      <w:r w:rsidR="00FE1155" w:rsidRPr="00FE1155">
        <w:rPr>
          <w:b/>
          <w:sz w:val="24"/>
          <w:szCs w:val="24"/>
        </w:rPr>
        <w:t>Ceļu satiksmes drošības padomes</w:t>
      </w:r>
      <w:r w:rsidR="00FE1155">
        <w:rPr>
          <w:b/>
          <w:sz w:val="24"/>
          <w:szCs w:val="24"/>
        </w:rPr>
        <w:t xml:space="preserve"> (turpmāk – CSDP) sēdē šo</w:t>
      </w:r>
      <w:r w:rsidR="00335E54">
        <w:rPr>
          <w:b/>
          <w:sz w:val="24"/>
          <w:szCs w:val="24"/>
        </w:rPr>
        <w:t xml:space="preserve"> </w:t>
      </w:r>
      <w:r w:rsidR="00FE1155">
        <w:rPr>
          <w:b/>
          <w:sz w:val="24"/>
          <w:szCs w:val="24"/>
        </w:rPr>
        <w:t>piektdien, kurā īpaša uzmanība tiks pievērsta arī kritiskajai situācijai uz valsts autoceļiem.</w:t>
      </w:r>
    </w:p>
    <w:p w14:paraId="28593FBA" w14:textId="77777777" w:rsidR="00152B19" w:rsidRPr="00791E9A" w:rsidRDefault="00152B19" w:rsidP="009F275F">
      <w:pPr>
        <w:spacing w:after="0" w:line="240" w:lineRule="auto"/>
        <w:jc w:val="both"/>
      </w:pPr>
    </w:p>
    <w:p w14:paraId="6286F2EB" w14:textId="5172DB14" w:rsidR="00791E9A" w:rsidRDefault="00CE1D80" w:rsidP="009F275F">
      <w:pPr>
        <w:spacing w:after="0" w:line="240" w:lineRule="auto"/>
        <w:jc w:val="both"/>
      </w:pPr>
      <w:r>
        <w:t xml:space="preserve">Lielākā daļa </w:t>
      </w:r>
      <w:r w:rsidRPr="00CE1D80">
        <w:t xml:space="preserve">no </w:t>
      </w:r>
      <w:r>
        <w:t>OCTA polišu atskaitījumiem</w:t>
      </w:r>
      <w:r w:rsidR="00335E54">
        <w:t xml:space="preserve"> satiksmes drošības uzlabošanai</w:t>
      </w:r>
      <w:r>
        <w:t xml:space="preserve"> ik gadu tiek novirzīti Iekšlietu ministrijas padotībā esošajām iestādēm</w:t>
      </w:r>
      <w:r w:rsidR="00FE1155">
        <w:t>. Pārējie līdzekļi tiek piešķirti</w:t>
      </w:r>
      <w:r w:rsidRPr="00CE1D80">
        <w:t xml:space="preserve"> citiem projektiem, kuru mērķis ir paaugstināt iedzīvotāju zināšanu un informētības līmeni par drošu satiksmi, piemēram, CSDD, LTAB, </w:t>
      </w:r>
      <w:r w:rsidR="00335E54">
        <w:t xml:space="preserve">VUGD, </w:t>
      </w:r>
      <w:r w:rsidRPr="00CE1D80">
        <w:t>LAMB un citu organizāciju rīkotajām informatīvajām kampaņām.</w:t>
      </w:r>
    </w:p>
    <w:p w14:paraId="3706C83E" w14:textId="1A3CB822" w:rsidR="00CE1D80" w:rsidRDefault="00CE1D80" w:rsidP="009F275F">
      <w:pPr>
        <w:spacing w:after="0" w:line="240" w:lineRule="auto"/>
        <w:jc w:val="both"/>
      </w:pPr>
    </w:p>
    <w:p w14:paraId="798A2252" w14:textId="255E9432" w:rsidR="00CE1D80" w:rsidRDefault="00CE1D80" w:rsidP="009F275F">
      <w:pPr>
        <w:spacing w:after="0" w:line="240" w:lineRule="auto"/>
        <w:jc w:val="both"/>
      </w:pPr>
      <w:r>
        <w:t xml:space="preserve">Šajā piektdienā, </w:t>
      </w:r>
      <w:proofErr w:type="gramStart"/>
      <w:r>
        <w:t>10.martā</w:t>
      </w:r>
      <w:proofErr w:type="gramEnd"/>
      <w:r>
        <w:t xml:space="preserve"> notiks </w:t>
      </w:r>
      <w:r w:rsidR="00FE1155">
        <w:t>CSDP</w:t>
      </w:r>
      <w:r>
        <w:t xml:space="preserve"> sēde, kurā paredzēts vērtēt 2016.gadā no OCTA līdzekļiem finansēto projektu rezultātus, kā arī piešķirt līdzekļus satiksmes drošības veicināšanas pasākumiem šajā gadā – kopumā </w:t>
      </w:r>
      <w:r w:rsidR="00484E15">
        <w:t>1,25 miljon</w:t>
      </w:r>
      <w:r w:rsidR="003E13A4">
        <w:t>u</w:t>
      </w:r>
      <w:r w:rsidR="00484E15">
        <w:t>s</w:t>
      </w:r>
      <w:r>
        <w:t xml:space="preserve"> EUR.</w:t>
      </w:r>
      <w:r w:rsidR="00FE1155">
        <w:t xml:space="preserve"> CSDP</w:t>
      </w:r>
      <w:r>
        <w:t xml:space="preserve"> sēdē šogad īpašu uzmanību paredzēts pievērst </w:t>
      </w:r>
      <w:r w:rsidRPr="00CE1D80">
        <w:t xml:space="preserve">valsts autoceļu </w:t>
      </w:r>
      <w:r>
        <w:t>uzturēšanai ziema</w:t>
      </w:r>
      <w:r w:rsidR="00335E54">
        <w:t>s</w:t>
      </w:r>
      <w:r>
        <w:t xml:space="preserve"> sezonā, </w:t>
      </w:r>
      <w:r w:rsidRPr="00CE1D80">
        <w:t>plānotajiem un veiktajiem pasākumiem, lai novērstu kritisko situāciju uz valsts autoceļiem ar grants segumu.</w:t>
      </w:r>
    </w:p>
    <w:p w14:paraId="4CECBCAB" w14:textId="310ECA15" w:rsidR="00FE1155" w:rsidRDefault="00FE1155" w:rsidP="009F275F">
      <w:pPr>
        <w:spacing w:after="0" w:line="240" w:lineRule="auto"/>
        <w:jc w:val="both"/>
      </w:pPr>
    </w:p>
    <w:p w14:paraId="1F6B58EE" w14:textId="0BEE49E4" w:rsidR="00FE1155" w:rsidRDefault="00FE1155" w:rsidP="009F275F">
      <w:pPr>
        <w:spacing w:after="0" w:line="240" w:lineRule="auto"/>
        <w:jc w:val="both"/>
      </w:pPr>
      <w:r>
        <w:t xml:space="preserve">“Situācija uz valsts autoceļiem uztrauc ne vien autovadītājus, bet arī apdrošinātājus. KASKO segmentā aizvien pieaug atlīdzību pieteikumu skaits par bojātajām automašīnām, savukārt brūkošie ceļi nu jau dara bažīgus arī OCTA apdrošinātājus, kuri saskaras ar </w:t>
      </w:r>
      <w:proofErr w:type="spellStart"/>
      <w:r>
        <w:t>CSNg</w:t>
      </w:r>
      <w:proofErr w:type="spellEnd"/>
      <w:r>
        <w:t>, kas notikuši nekvalitatīva ceļu seguma dēļ. Draudīgajai situācijai uz valsts ceļiem nepieciešams ātrs un efektīvs risinājums, lai negadījumos neciestu cilvēku veselības un dzīvības,” skaidro LTAB valdes priekšsēdētājs Jānis Abāšins.</w:t>
      </w:r>
    </w:p>
    <w:p w14:paraId="1BF2DDCE" w14:textId="77777777" w:rsidR="00CE1D80" w:rsidRPr="00791E9A" w:rsidRDefault="00CE1D80" w:rsidP="009F275F">
      <w:pPr>
        <w:spacing w:after="0" w:line="240" w:lineRule="auto"/>
        <w:jc w:val="both"/>
      </w:pPr>
    </w:p>
    <w:p w14:paraId="1179F2F7" w14:textId="3A072FD8" w:rsidR="005E74C5" w:rsidRPr="00791E9A" w:rsidRDefault="005E74C5" w:rsidP="001655C5">
      <w:pPr>
        <w:spacing w:after="0" w:line="240" w:lineRule="auto"/>
        <w:jc w:val="both"/>
      </w:pPr>
      <w:r w:rsidRPr="00791E9A">
        <w:t xml:space="preserve">1997. gadā Latvijā tika ieviesta OCTA sistēma, kuras mērķis ir nodrošināt ceļu satiksmes negadījumā cietušo trešo personu interešu aizsardzību Latvijā un Zaļās kartes dalībvalstīs. Sistēmas sekmīgākai darbības nodrošināšanai ir izveidots LTAB, kurā apvienojušās apdrošināšanas sabiedrības, kurām ir tiesības veikt OCTA apdrošināšanu Latvijā – AAS “Balta”, AAS “Baltijas Apdrošināšanas Nams”, AAS “Baltikums Vienna </w:t>
      </w:r>
      <w:proofErr w:type="spellStart"/>
      <w:r w:rsidRPr="00791E9A">
        <w:t>Insurance</w:t>
      </w:r>
      <w:proofErr w:type="spellEnd"/>
      <w:r w:rsidRPr="00791E9A">
        <w:t xml:space="preserve"> </w:t>
      </w:r>
      <w:proofErr w:type="spellStart"/>
      <w:r w:rsidRPr="00791E9A">
        <w:t>Group</w:t>
      </w:r>
      <w:proofErr w:type="spellEnd"/>
      <w:r w:rsidRPr="00791E9A">
        <w:t xml:space="preserve">”, AAS “BTA Baltic </w:t>
      </w:r>
      <w:proofErr w:type="spellStart"/>
      <w:r w:rsidRPr="00791E9A">
        <w:t>Insurance</w:t>
      </w:r>
      <w:proofErr w:type="spellEnd"/>
      <w:r w:rsidRPr="00791E9A">
        <w:t xml:space="preserve"> </w:t>
      </w:r>
      <w:proofErr w:type="spellStart"/>
      <w:r w:rsidRPr="00791E9A">
        <w:t>Company</w:t>
      </w:r>
      <w:proofErr w:type="spellEnd"/>
      <w:r w:rsidRPr="00791E9A">
        <w:t>”, “</w:t>
      </w:r>
      <w:proofErr w:type="spellStart"/>
      <w:r w:rsidRPr="00791E9A">
        <w:t>Co</w:t>
      </w:r>
      <w:r w:rsidR="002A03F7">
        <w:t>mpensa</w:t>
      </w:r>
      <w:proofErr w:type="spellEnd"/>
      <w:r w:rsidR="002A03F7">
        <w:t xml:space="preserve"> Vienna </w:t>
      </w:r>
      <w:proofErr w:type="spellStart"/>
      <w:r w:rsidR="002A03F7">
        <w:t>Insurance</w:t>
      </w:r>
      <w:proofErr w:type="spellEnd"/>
      <w:r w:rsidR="002A03F7">
        <w:t xml:space="preserve"> </w:t>
      </w:r>
      <w:proofErr w:type="spellStart"/>
      <w:r w:rsidR="002A03F7">
        <w:t>Group</w:t>
      </w:r>
      <w:proofErr w:type="spellEnd"/>
      <w:r w:rsidR="002A03F7">
        <w:t xml:space="preserve">” </w:t>
      </w:r>
      <w:r w:rsidRPr="00791E9A">
        <w:t>ADB Latvijas filiāle, “ERGO Insurance” SE Latvijas filiāle, A</w:t>
      </w:r>
      <w:r w:rsidR="000A24A2" w:rsidRPr="00791E9A">
        <w:t>DB</w:t>
      </w:r>
      <w:r w:rsidRPr="00791E9A">
        <w:t xml:space="preserve"> “</w:t>
      </w:r>
      <w:proofErr w:type="spellStart"/>
      <w:r w:rsidRPr="00791E9A">
        <w:t>Gjensidige</w:t>
      </w:r>
      <w:proofErr w:type="spellEnd"/>
      <w:r w:rsidRPr="00791E9A">
        <w:t>”</w:t>
      </w:r>
      <w:r w:rsidR="000A24A2" w:rsidRPr="00791E9A">
        <w:t xml:space="preserve"> Latvijas filiāle</w:t>
      </w:r>
      <w:r w:rsidRPr="00791E9A">
        <w:t>, “</w:t>
      </w:r>
      <w:proofErr w:type="spellStart"/>
      <w:r w:rsidRPr="00791E9A">
        <w:t>If</w:t>
      </w:r>
      <w:proofErr w:type="spellEnd"/>
      <w:r w:rsidRPr="00791E9A">
        <w:t xml:space="preserve"> P&amp;C Insurance” AS Latvijas filiāle, “</w:t>
      </w:r>
      <w:proofErr w:type="spellStart"/>
      <w:r w:rsidRPr="00791E9A">
        <w:t>Seesam</w:t>
      </w:r>
      <w:proofErr w:type="spellEnd"/>
      <w:r w:rsidRPr="00791E9A">
        <w:t xml:space="preserve"> </w:t>
      </w:r>
      <w:proofErr w:type="spellStart"/>
      <w:r w:rsidRPr="00791E9A">
        <w:t>Insurance</w:t>
      </w:r>
      <w:proofErr w:type="spellEnd"/>
      <w:r w:rsidRPr="00791E9A">
        <w:t>” AS Latvijas filiāle un “Swedbank P&amp;C Insurance” AS Latvijas filiāle.</w:t>
      </w:r>
    </w:p>
    <w:p w14:paraId="6D39FAEA" w14:textId="645BDFE9" w:rsidR="00E36F7D" w:rsidRPr="00791E9A" w:rsidRDefault="00E36F7D" w:rsidP="001655C5">
      <w:pPr>
        <w:spacing w:after="0" w:line="240" w:lineRule="auto"/>
        <w:jc w:val="both"/>
      </w:pPr>
    </w:p>
    <w:p w14:paraId="303C4955" w14:textId="77777777" w:rsidR="00E21F46" w:rsidRPr="00791E9A" w:rsidRDefault="00E21F46" w:rsidP="001655C5">
      <w:pPr>
        <w:spacing w:after="0" w:line="240" w:lineRule="auto"/>
        <w:jc w:val="right"/>
      </w:pPr>
      <w:r w:rsidRPr="00791E9A">
        <w:t xml:space="preserve">Informāciju sagatavoja: </w:t>
      </w:r>
    </w:p>
    <w:p w14:paraId="526C2FC9" w14:textId="0A4884CF" w:rsidR="001A142C" w:rsidRPr="00791E9A" w:rsidRDefault="00E21F46" w:rsidP="001655C5">
      <w:pPr>
        <w:spacing w:after="0" w:line="240" w:lineRule="auto"/>
        <w:jc w:val="right"/>
      </w:pPr>
      <w:r w:rsidRPr="00791E9A">
        <w:t>LTAB sabiedrisko attiecību konsultants</w:t>
      </w:r>
      <w:r w:rsidR="00BD296D" w:rsidRPr="00791E9A">
        <w:t xml:space="preserve"> </w:t>
      </w:r>
      <w:r w:rsidR="00EF5DC3" w:rsidRPr="00791E9A">
        <w:t xml:space="preserve"> </w:t>
      </w:r>
    </w:p>
    <w:p w14:paraId="18CF898F" w14:textId="01A28245" w:rsidR="00E21F46" w:rsidRPr="00791E9A" w:rsidRDefault="00E21F46" w:rsidP="001655C5">
      <w:pPr>
        <w:spacing w:after="0" w:line="240" w:lineRule="auto"/>
        <w:jc w:val="right"/>
      </w:pPr>
      <w:r w:rsidRPr="00791E9A">
        <w:t>Gints Lazdiņš</w:t>
      </w:r>
    </w:p>
    <w:p w14:paraId="6CDD01EC" w14:textId="77777777" w:rsidR="00E21F46" w:rsidRPr="00791E9A" w:rsidRDefault="00E21F46" w:rsidP="001655C5">
      <w:pPr>
        <w:spacing w:after="0" w:line="240" w:lineRule="auto"/>
        <w:jc w:val="right"/>
      </w:pPr>
      <w:proofErr w:type="spellStart"/>
      <w:r w:rsidRPr="00791E9A">
        <w:t>Tālr</w:t>
      </w:r>
      <w:proofErr w:type="spellEnd"/>
      <w:r w:rsidRPr="00791E9A">
        <w:t xml:space="preserve">: +371 29442282 </w:t>
      </w:r>
    </w:p>
    <w:p w14:paraId="5F650DCA" w14:textId="3C2A04A4" w:rsidR="00DF5C64" w:rsidRPr="00791E9A" w:rsidRDefault="00E21F46" w:rsidP="00A17E15">
      <w:pPr>
        <w:spacing w:after="0" w:line="240" w:lineRule="auto"/>
        <w:jc w:val="right"/>
      </w:pPr>
      <w:r w:rsidRPr="00791E9A">
        <w:t xml:space="preserve">E-pasts: </w:t>
      </w:r>
      <w:hyperlink r:id="rId8" w:history="1">
        <w:r w:rsidR="00A17E15" w:rsidRPr="00791E9A">
          <w:rPr>
            <w:rStyle w:val="Hyperlink"/>
          </w:rPr>
          <w:t>gints@olsen.lv</w:t>
        </w:r>
      </w:hyperlink>
      <w:r w:rsidR="00A17E15" w:rsidRPr="00791E9A">
        <w:t xml:space="preserve"> </w:t>
      </w:r>
    </w:p>
    <w:sectPr w:rsidR="00DF5C64" w:rsidRPr="00791E9A" w:rsidSect="00FE2F22">
      <w:headerReference w:type="default" r:id="rId9"/>
      <w:footerReference w:type="default" r:id="rId10"/>
      <w:pgSz w:w="11906" w:h="16838"/>
      <w:pgMar w:top="709" w:right="1274" w:bottom="709" w:left="1276"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7E41F" w14:textId="77777777" w:rsidR="00BB4528" w:rsidRDefault="00BB4528" w:rsidP="00C62AF7">
      <w:pPr>
        <w:spacing w:after="0" w:line="240" w:lineRule="auto"/>
      </w:pPr>
      <w:r>
        <w:separator/>
      </w:r>
    </w:p>
  </w:endnote>
  <w:endnote w:type="continuationSeparator" w:id="0">
    <w:p w14:paraId="204EB9BD" w14:textId="77777777" w:rsidR="00BB4528" w:rsidRDefault="00BB4528"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368EF" w14:textId="77777777" w:rsidR="00833B2A" w:rsidRDefault="00833B2A" w:rsidP="00C62AF7">
    <w:pPr>
      <w:pStyle w:val="Footer"/>
      <w:jc w:val="center"/>
    </w:pPr>
    <w:r>
      <w:rPr>
        <w:noProof/>
        <w:lang w:eastAsia="lv-LV"/>
      </w:rPr>
      <mc:AlternateContent>
        <mc:Choice Requires="wps">
          <w:drawing>
            <wp:anchor distT="0" distB="0" distL="114300" distR="114300" simplePos="0" relativeHeight="251658752" behindDoc="0" locked="0" layoutInCell="1" allowOverlap="1" wp14:anchorId="0F781596" wp14:editId="0CE0D544">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C863A4"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265D50DF" w14:textId="77777777" w:rsidR="00833B2A" w:rsidRDefault="00833B2A" w:rsidP="00C62AF7">
    <w:pPr>
      <w:pStyle w:val="Footer"/>
      <w:jc w:val="center"/>
    </w:pPr>
    <w:r>
      <w:object w:dxaOrig="8490" w:dyaOrig="433" w14:anchorId="28624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75pt;height:20.25pt" o:ole="">
          <v:imagedata r:id="rId1" o:title=""/>
        </v:shape>
        <o:OLEObject Type="Embed" ProgID="CorelDraw.Graphic.17" ShapeID="_x0000_i1026" DrawAspect="Content" ObjectID="_1550578053" r:id="rId2"/>
      </w:object>
    </w:r>
  </w:p>
  <w:p w14:paraId="64F44FC1" w14:textId="77777777" w:rsidR="00833B2A" w:rsidRDefault="00833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8EFBE7" w14:textId="77777777" w:rsidR="00BB4528" w:rsidRDefault="00BB4528" w:rsidP="00C62AF7">
      <w:pPr>
        <w:spacing w:after="0" w:line="240" w:lineRule="auto"/>
      </w:pPr>
      <w:r>
        <w:separator/>
      </w:r>
    </w:p>
  </w:footnote>
  <w:footnote w:type="continuationSeparator" w:id="0">
    <w:p w14:paraId="0CC93973" w14:textId="77777777" w:rsidR="00BB4528" w:rsidRDefault="00BB4528" w:rsidP="00C6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A89879" w14:textId="13596C43" w:rsidR="00833B2A" w:rsidRDefault="00833B2A">
    <w:pPr>
      <w:pStyle w:val="Header"/>
    </w:pPr>
    <w:r>
      <w:object w:dxaOrig="2843" w:dyaOrig="1013" w14:anchorId="78A5E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47.25pt" o:ole="">
          <v:imagedata r:id="rId1" o:title=""/>
        </v:shape>
        <o:OLEObject Type="Embed" ProgID="CorelDraw.Graphic.17" ShapeID="_x0000_i1025" DrawAspect="Content" ObjectID="_1550578052" r:id="rId2"/>
      </w:object>
    </w:r>
  </w:p>
  <w:p w14:paraId="40EE4661" w14:textId="77777777" w:rsidR="00833B2A" w:rsidRDefault="00833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AF7"/>
    <w:rsid w:val="00006599"/>
    <w:rsid w:val="00010508"/>
    <w:rsid w:val="00010EF9"/>
    <w:rsid w:val="000125F1"/>
    <w:rsid w:val="00013C1F"/>
    <w:rsid w:val="00015B25"/>
    <w:rsid w:val="00016695"/>
    <w:rsid w:val="000176BE"/>
    <w:rsid w:val="00021833"/>
    <w:rsid w:val="00022C67"/>
    <w:rsid w:val="00041290"/>
    <w:rsid w:val="000435F4"/>
    <w:rsid w:val="000533E0"/>
    <w:rsid w:val="0006455E"/>
    <w:rsid w:val="00070950"/>
    <w:rsid w:val="00073403"/>
    <w:rsid w:val="000745BC"/>
    <w:rsid w:val="0008000A"/>
    <w:rsid w:val="00086780"/>
    <w:rsid w:val="0008728F"/>
    <w:rsid w:val="00093197"/>
    <w:rsid w:val="000A24A2"/>
    <w:rsid w:val="000A3E9D"/>
    <w:rsid w:val="000B1FD0"/>
    <w:rsid w:val="000B7AA8"/>
    <w:rsid w:val="000C172C"/>
    <w:rsid w:val="000D007C"/>
    <w:rsid w:val="000D5F6E"/>
    <w:rsid w:val="000F0C20"/>
    <w:rsid w:val="000F34C5"/>
    <w:rsid w:val="000F368A"/>
    <w:rsid w:val="000F53A2"/>
    <w:rsid w:val="000F61C1"/>
    <w:rsid w:val="000F74EB"/>
    <w:rsid w:val="00103A6F"/>
    <w:rsid w:val="00103B45"/>
    <w:rsid w:val="00110F4A"/>
    <w:rsid w:val="001119E7"/>
    <w:rsid w:val="001340B7"/>
    <w:rsid w:val="00135E74"/>
    <w:rsid w:val="001431F7"/>
    <w:rsid w:val="001445EC"/>
    <w:rsid w:val="00145203"/>
    <w:rsid w:val="00152B19"/>
    <w:rsid w:val="00153B22"/>
    <w:rsid w:val="00154C25"/>
    <w:rsid w:val="00155CE3"/>
    <w:rsid w:val="00160E86"/>
    <w:rsid w:val="001655C5"/>
    <w:rsid w:val="00166C12"/>
    <w:rsid w:val="00171015"/>
    <w:rsid w:val="00181E1E"/>
    <w:rsid w:val="00184E54"/>
    <w:rsid w:val="00186FD3"/>
    <w:rsid w:val="00187964"/>
    <w:rsid w:val="00196469"/>
    <w:rsid w:val="001A142C"/>
    <w:rsid w:val="001A4E17"/>
    <w:rsid w:val="001B1C72"/>
    <w:rsid w:val="001C65E0"/>
    <w:rsid w:val="001C6D91"/>
    <w:rsid w:val="001C7747"/>
    <w:rsid w:val="001D3B28"/>
    <w:rsid w:val="001D6AEF"/>
    <w:rsid w:val="001E39A7"/>
    <w:rsid w:val="001E57C6"/>
    <w:rsid w:val="001F04CB"/>
    <w:rsid w:val="001F47D8"/>
    <w:rsid w:val="001F5C43"/>
    <w:rsid w:val="002016E8"/>
    <w:rsid w:val="00205130"/>
    <w:rsid w:val="00216791"/>
    <w:rsid w:val="00216F78"/>
    <w:rsid w:val="00217E8A"/>
    <w:rsid w:val="00221376"/>
    <w:rsid w:val="002253F8"/>
    <w:rsid w:val="002279AC"/>
    <w:rsid w:val="002436EF"/>
    <w:rsid w:val="00243E31"/>
    <w:rsid w:val="0024513F"/>
    <w:rsid w:val="00253CFD"/>
    <w:rsid w:val="00263392"/>
    <w:rsid w:val="002727E1"/>
    <w:rsid w:val="00273364"/>
    <w:rsid w:val="0027402E"/>
    <w:rsid w:val="00280BD4"/>
    <w:rsid w:val="00282CE2"/>
    <w:rsid w:val="00292BF3"/>
    <w:rsid w:val="00296055"/>
    <w:rsid w:val="002A03F7"/>
    <w:rsid w:val="002A38DE"/>
    <w:rsid w:val="002A52FD"/>
    <w:rsid w:val="002B2FAD"/>
    <w:rsid w:val="002B58F6"/>
    <w:rsid w:val="002B7295"/>
    <w:rsid w:val="002C2CEA"/>
    <w:rsid w:val="002D25F4"/>
    <w:rsid w:val="002D32B8"/>
    <w:rsid w:val="002D5F23"/>
    <w:rsid w:val="002E6ADF"/>
    <w:rsid w:val="002E725B"/>
    <w:rsid w:val="002F389F"/>
    <w:rsid w:val="002F4D1A"/>
    <w:rsid w:val="003007EF"/>
    <w:rsid w:val="003024C6"/>
    <w:rsid w:val="00312824"/>
    <w:rsid w:val="00315828"/>
    <w:rsid w:val="00325139"/>
    <w:rsid w:val="003300CB"/>
    <w:rsid w:val="00330359"/>
    <w:rsid w:val="00334D2A"/>
    <w:rsid w:val="00335A08"/>
    <w:rsid w:val="00335E54"/>
    <w:rsid w:val="00336BE2"/>
    <w:rsid w:val="00340007"/>
    <w:rsid w:val="00346FDE"/>
    <w:rsid w:val="00357F64"/>
    <w:rsid w:val="00363907"/>
    <w:rsid w:val="00384B18"/>
    <w:rsid w:val="00385533"/>
    <w:rsid w:val="00386C8A"/>
    <w:rsid w:val="00390645"/>
    <w:rsid w:val="00396EFB"/>
    <w:rsid w:val="00397657"/>
    <w:rsid w:val="003A520B"/>
    <w:rsid w:val="003A6799"/>
    <w:rsid w:val="003B0475"/>
    <w:rsid w:val="003B2D0B"/>
    <w:rsid w:val="003C122B"/>
    <w:rsid w:val="003D14B9"/>
    <w:rsid w:val="003D5E60"/>
    <w:rsid w:val="003E02A4"/>
    <w:rsid w:val="003E13A4"/>
    <w:rsid w:val="003E6E33"/>
    <w:rsid w:val="003F10BB"/>
    <w:rsid w:val="003F2F8C"/>
    <w:rsid w:val="003F36C2"/>
    <w:rsid w:val="003F74BF"/>
    <w:rsid w:val="00403AB9"/>
    <w:rsid w:val="00431C3C"/>
    <w:rsid w:val="00436DF9"/>
    <w:rsid w:val="0044242E"/>
    <w:rsid w:val="00447419"/>
    <w:rsid w:val="00451B66"/>
    <w:rsid w:val="00451BD8"/>
    <w:rsid w:val="00460A0D"/>
    <w:rsid w:val="00461B1B"/>
    <w:rsid w:val="004622DA"/>
    <w:rsid w:val="00465ED2"/>
    <w:rsid w:val="0046691C"/>
    <w:rsid w:val="00471AE6"/>
    <w:rsid w:val="00474AAB"/>
    <w:rsid w:val="00475A9E"/>
    <w:rsid w:val="00480545"/>
    <w:rsid w:val="00480708"/>
    <w:rsid w:val="004813D9"/>
    <w:rsid w:val="00484E15"/>
    <w:rsid w:val="00486439"/>
    <w:rsid w:val="00492F0D"/>
    <w:rsid w:val="004A620B"/>
    <w:rsid w:val="004A6EE1"/>
    <w:rsid w:val="004B2DA3"/>
    <w:rsid w:val="004C0D4E"/>
    <w:rsid w:val="004C32E0"/>
    <w:rsid w:val="004D059C"/>
    <w:rsid w:val="004D73A6"/>
    <w:rsid w:val="004E29C1"/>
    <w:rsid w:val="004E5C6C"/>
    <w:rsid w:val="004F1A8A"/>
    <w:rsid w:val="005008F0"/>
    <w:rsid w:val="00501B89"/>
    <w:rsid w:val="00506229"/>
    <w:rsid w:val="00506CDA"/>
    <w:rsid w:val="005072EA"/>
    <w:rsid w:val="005133BE"/>
    <w:rsid w:val="00520799"/>
    <w:rsid w:val="00523EC3"/>
    <w:rsid w:val="0052615C"/>
    <w:rsid w:val="005313E6"/>
    <w:rsid w:val="005315DA"/>
    <w:rsid w:val="005342F8"/>
    <w:rsid w:val="00540C5C"/>
    <w:rsid w:val="005512E1"/>
    <w:rsid w:val="00557F5F"/>
    <w:rsid w:val="005671D2"/>
    <w:rsid w:val="00567862"/>
    <w:rsid w:val="005818DE"/>
    <w:rsid w:val="005821A4"/>
    <w:rsid w:val="00582532"/>
    <w:rsid w:val="00586C84"/>
    <w:rsid w:val="00590ADB"/>
    <w:rsid w:val="0059102E"/>
    <w:rsid w:val="00593CD2"/>
    <w:rsid w:val="005B0F55"/>
    <w:rsid w:val="005C6D9A"/>
    <w:rsid w:val="005D5B25"/>
    <w:rsid w:val="005E2370"/>
    <w:rsid w:val="005E2D9E"/>
    <w:rsid w:val="005E2F32"/>
    <w:rsid w:val="005E69F5"/>
    <w:rsid w:val="005E74C5"/>
    <w:rsid w:val="005F1C99"/>
    <w:rsid w:val="005F3391"/>
    <w:rsid w:val="005F5BC0"/>
    <w:rsid w:val="005F6B41"/>
    <w:rsid w:val="005F771B"/>
    <w:rsid w:val="005F795A"/>
    <w:rsid w:val="00600EC3"/>
    <w:rsid w:val="00602385"/>
    <w:rsid w:val="00605E15"/>
    <w:rsid w:val="006101CF"/>
    <w:rsid w:val="00610DEE"/>
    <w:rsid w:val="00617E51"/>
    <w:rsid w:val="00635C0E"/>
    <w:rsid w:val="0065233F"/>
    <w:rsid w:val="006610B2"/>
    <w:rsid w:val="00662FED"/>
    <w:rsid w:val="00663D9A"/>
    <w:rsid w:val="00667B03"/>
    <w:rsid w:val="00675130"/>
    <w:rsid w:val="006923A8"/>
    <w:rsid w:val="00692C75"/>
    <w:rsid w:val="0069576E"/>
    <w:rsid w:val="0069593A"/>
    <w:rsid w:val="00696583"/>
    <w:rsid w:val="006A2F27"/>
    <w:rsid w:val="006B23F4"/>
    <w:rsid w:val="006C35A8"/>
    <w:rsid w:val="006E1375"/>
    <w:rsid w:val="006E2859"/>
    <w:rsid w:val="006E75CA"/>
    <w:rsid w:val="006F0D00"/>
    <w:rsid w:val="006F7771"/>
    <w:rsid w:val="00702BAE"/>
    <w:rsid w:val="0070551C"/>
    <w:rsid w:val="00705EB1"/>
    <w:rsid w:val="00706A24"/>
    <w:rsid w:val="0070725D"/>
    <w:rsid w:val="0071485D"/>
    <w:rsid w:val="00715F2F"/>
    <w:rsid w:val="00716B13"/>
    <w:rsid w:val="00720784"/>
    <w:rsid w:val="0072195C"/>
    <w:rsid w:val="00723F31"/>
    <w:rsid w:val="00740CC6"/>
    <w:rsid w:val="0074685B"/>
    <w:rsid w:val="007569F6"/>
    <w:rsid w:val="00760E54"/>
    <w:rsid w:val="007643E2"/>
    <w:rsid w:val="00771902"/>
    <w:rsid w:val="00773843"/>
    <w:rsid w:val="00782114"/>
    <w:rsid w:val="007914A5"/>
    <w:rsid w:val="00791E9A"/>
    <w:rsid w:val="007967FD"/>
    <w:rsid w:val="007972A2"/>
    <w:rsid w:val="007979DF"/>
    <w:rsid w:val="007A15FB"/>
    <w:rsid w:val="007A4BC7"/>
    <w:rsid w:val="007A4E28"/>
    <w:rsid w:val="007B51CC"/>
    <w:rsid w:val="007C1E05"/>
    <w:rsid w:val="007C4FE5"/>
    <w:rsid w:val="007D3379"/>
    <w:rsid w:val="007E495C"/>
    <w:rsid w:val="007F0EA4"/>
    <w:rsid w:val="007F3E18"/>
    <w:rsid w:val="00807C77"/>
    <w:rsid w:val="008114B8"/>
    <w:rsid w:val="008132CE"/>
    <w:rsid w:val="00813660"/>
    <w:rsid w:val="00815229"/>
    <w:rsid w:val="00815B2E"/>
    <w:rsid w:val="00815D1D"/>
    <w:rsid w:val="0082244A"/>
    <w:rsid w:val="00822D57"/>
    <w:rsid w:val="00824F40"/>
    <w:rsid w:val="008278BE"/>
    <w:rsid w:val="00830C71"/>
    <w:rsid w:val="00833B2A"/>
    <w:rsid w:val="00835431"/>
    <w:rsid w:val="00836D73"/>
    <w:rsid w:val="00851736"/>
    <w:rsid w:val="00855E8D"/>
    <w:rsid w:val="00861C25"/>
    <w:rsid w:val="00862629"/>
    <w:rsid w:val="00864B20"/>
    <w:rsid w:val="008662D7"/>
    <w:rsid w:val="00870228"/>
    <w:rsid w:val="00881B76"/>
    <w:rsid w:val="00882830"/>
    <w:rsid w:val="0089695F"/>
    <w:rsid w:val="008A64D6"/>
    <w:rsid w:val="008B0A81"/>
    <w:rsid w:val="008B4A14"/>
    <w:rsid w:val="008B4D9C"/>
    <w:rsid w:val="008B7E65"/>
    <w:rsid w:val="008C1095"/>
    <w:rsid w:val="008C49BD"/>
    <w:rsid w:val="008C538B"/>
    <w:rsid w:val="008C7A15"/>
    <w:rsid w:val="008E5DAE"/>
    <w:rsid w:val="008F0389"/>
    <w:rsid w:val="008F0B8A"/>
    <w:rsid w:val="008F4226"/>
    <w:rsid w:val="008F4E6C"/>
    <w:rsid w:val="00900FBD"/>
    <w:rsid w:val="00911D3E"/>
    <w:rsid w:val="00915E3A"/>
    <w:rsid w:val="00916D83"/>
    <w:rsid w:val="00925B02"/>
    <w:rsid w:val="00932B85"/>
    <w:rsid w:val="009423A1"/>
    <w:rsid w:val="00951598"/>
    <w:rsid w:val="00952CC6"/>
    <w:rsid w:val="00952D27"/>
    <w:rsid w:val="00953C3C"/>
    <w:rsid w:val="009605DD"/>
    <w:rsid w:val="00963EDA"/>
    <w:rsid w:val="009649DF"/>
    <w:rsid w:val="00964DE9"/>
    <w:rsid w:val="0097040E"/>
    <w:rsid w:val="00971004"/>
    <w:rsid w:val="009722A2"/>
    <w:rsid w:val="00973D97"/>
    <w:rsid w:val="009766DA"/>
    <w:rsid w:val="00982ED0"/>
    <w:rsid w:val="00984F1E"/>
    <w:rsid w:val="00987FC2"/>
    <w:rsid w:val="00994AFF"/>
    <w:rsid w:val="00997167"/>
    <w:rsid w:val="009A0549"/>
    <w:rsid w:val="009A1C36"/>
    <w:rsid w:val="009A5B12"/>
    <w:rsid w:val="009A755C"/>
    <w:rsid w:val="009A7699"/>
    <w:rsid w:val="009B11DC"/>
    <w:rsid w:val="009B1390"/>
    <w:rsid w:val="009C15A3"/>
    <w:rsid w:val="009D0E2C"/>
    <w:rsid w:val="009E3749"/>
    <w:rsid w:val="009E5290"/>
    <w:rsid w:val="009E6BE6"/>
    <w:rsid w:val="009E6C0C"/>
    <w:rsid w:val="009F00F4"/>
    <w:rsid w:val="009F06B2"/>
    <w:rsid w:val="009F2745"/>
    <w:rsid w:val="009F275F"/>
    <w:rsid w:val="009F3F6D"/>
    <w:rsid w:val="009F6448"/>
    <w:rsid w:val="00A04656"/>
    <w:rsid w:val="00A0799C"/>
    <w:rsid w:val="00A116AE"/>
    <w:rsid w:val="00A122A4"/>
    <w:rsid w:val="00A12B9C"/>
    <w:rsid w:val="00A16567"/>
    <w:rsid w:val="00A17E15"/>
    <w:rsid w:val="00A205C8"/>
    <w:rsid w:val="00A223A5"/>
    <w:rsid w:val="00A35D22"/>
    <w:rsid w:val="00A37F10"/>
    <w:rsid w:val="00A432B5"/>
    <w:rsid w:val="00A44678"/>
    <w:rsid w:val="00A45BFF"/>
    <w:rsid w:val="00A47265"/>
    <w:rsid w:val="00A55EF7"/>
    <w:rsid w:val="00A569B1"/>
    <w:rsid w:val="00A60FC0"/>
    <w:rsid w:val="00A652AC"/>
    <w:rsid w:val="00A6573F"/>
    <w:rsid w:val="00A81560"/>
    <w:rsid w:val="00A83369"/>
    <w:rsid w:val="00A96BE5"/>
    <w:rsid w:val="00AA11DB"/>
    <w:rsid w:val="00AA246C"/>
    <w:rsid w:val="00AA3E9B"/>
    <w:rsid w:val="00AA4235"/>
    <w:rsid w:val="00AA6FAA"/>
    <w:rsid w:val="00AA7440"/>
    <w:rsid w:val="00AB3AE9"/>
    <w:rsid w:val="00AB61DD"/>
    <w:rsid w:val="00AC43AA"/>
    <w:rsid w:val="00AC65EB"/>
    <w:rsid w:val="00AD2745"/>
    <w:rsid w:val="00AE1616"/>
    <w:rsid w:val="00AE3928"/>
    <w:rsid w:val="00AE4135"/>
    <w:rsid w:val="00AE64A4"/>
    <w:rsid w:val="00AE762F"/>
    <w:rsid w:val="00AF37D7"/>
    <w:rsid w:val="00AF5A7D"/>
    <w:rsid w:val="00B07890"/>
    <w:rsid w:val="00B119E0"/>
    <w:rsid w:val="00B13EEE"/>
    <w:rsid w:val="00B1596B"/>
    <w:rsid w:val="00B31BA0"/>
    <w:rsid w:val="00B32C6F"/>
    <w:rsid w:val="00B3531C"/>
    <w:rsid w:val="00B36D93"/>
    <w:rsid w:val="00B42503"/>
    <w:rsid w:val="00B514F4"/>
    <w:rsid w:val="00B53B7C"/>
    <w:rsid w:val="00B60D1B"/>
    <w:rsid w:val="00B64801"/>
    <w:rsid w:val="00B66DAB"/>
    <w:rsid w:val="00B676BB"/>
    <w:rsid w:val="00B71B9C"/>
    <w:rsid w:val="00B81049"/>
    <w:rsid w:val="00B87EDB"/>
    <w:rsid w:val="00B91E90"/>
    <w:rsid w:val="00B9675D"/>
    <w:rsid w:val="00BA2861"/>
    <w:rsid w:val="00BB31B5"/>
    <w:rsid w:val="00BB3781"/>
    <w:rsid w:val="00BB4528"/>
    <w:rsid w:val="00BB74A3"/>
    <w:rsid w:val="00BB784E"/>
    <w:rsid w:val="00BC5ABF"/>
    <w:rsid w:val="00BC6C58"/>
    <w:rsid w:val="00BC7452"/>
    <w:rsid w:val="00BC78D6"/>
    <w:rsid w:val="00BD296D"/>
    <w:rsid w:val="00BD4AB8"/>
    <w:rsid w:val="00BE05AD"/>
    <w:rsid w:val="00BE0745"/>
    <w:rsid w:val="00BE2661"/>
    <w:rsid w:val="00BF57AB"/>
    <w:rsid w:val="00BF6846"/>
    <w:rsid w:val="00BF727D"/>
    <w:rsid w:val="00C045A8"/>
    <w:rsid w:val="00C12FDC"/>
    <w:rsid w:val="00C21554"/>
    <w:rsid w:val="00C23B72"/>
    <w:rsid w:val="00C31EDD"/>
    <w:rsid w:val="00C350C8"/>
    <w:rsid w:val="00C564F5"/>
    <w:rsid w:val="00C60E3C"/>
    <w:rsid w:val="00C626B5"/>
    <w:rsid w:val="00C62AF7"/>
    <w:rsid w:val="00C65390"/>
    <w:rsid w:val="00C708E6"/>
    <w:rsid w:val="00C72D5E"/>
    <w:rsid w:val="00C80D76"/>
    <w:rsid w:val="00C80E9A"/>
    <w:rsid w:val="00C83C99"/>
    <w:rsid w:val="00C94B03"/>
    <w:rsid w:val="00C96D29"/>
    <w:rsid w:val="00C97314"/>
    <w:rsid w:val="00CA09A9"/>
    <w:rsid w:val="00CA696E"/>
    <w:rsid w:val="00CA7715"/>
    <w:rsid w:val="00CB16A5"/>
    <w:rsid w:val="00CB3E93"/>
    <w:rsid w:val="00CB59D3"/>
    <w:rsid w:val="00CB7DCC"/>
    <w:rsid w:val="00CC1D83"/>
    <w:rsid w:val="00CC5D3D"/>
    <w:rsid w:val="00CD0FD6"/>
    <w:rsid w:val="00CD34C3"/>
    <w:rsid w:val="00CE08AD"/>
    <w:rsid w:val="00CE1D80"/>
    <w:rsid w:val="00CE351B"/>
    <w:rsid w:val="00CE4DBF"/>
    <w:rsid w:val="00CF066A"/>
    <w:rsid w:val="00CF0EBE"/>
    <w:rsid w:val="00CF4995"/>
    <w:rsid w:val="00CF6A0B"/>
    <w:rsid w:val="00D016C0"/>
    <w:rsid w:val="00D05A63"/>
    <w:rsid w:val="00D15172"/>
    <w:rsid w:val="00D22BAC"/>
    <w:rsid w:val="00D2373F"/>
    <w:rsid w:val="00D356F9"/>
    <w:rsid w:val="00D43AA0"/>
    <w:rsid w:val="00D45228"/>
    <w:rsid w:val="00D46CFC"/>
    <w:rsid w:val="00D47278"/>
    <w:rsid w:val="00D50B29"/>
    <w:rsid w:val="00D57CE1"/>
    <w:rsid w:val="00D658A9"/>
    <w:rsid w:val="00D674C0"/>
    <w:rsid w:val="00D678AC"/>
    <w:rsid w:val="00D833A9"/>
    <w:rsid w:val="00DA40DF"/>
    <w:rsid w:val="00DA60F3"/>
    <w:rsid w:val="00DA7E90"/>
    <w:rsid w:val="00DB0BE2"/>
    <w:rsid w:val="00DB3F95"/>
    <w:rsid w:val="00DC04DD"/>
    <w:rsid w:val="00DD4A99"/>
    <w:rsid w:val="00DD5129"/>
    <w:rsid w:val="00DD55D3"/>
    <w:rsid w:val="00DD5F9A"/>
    <w:rsid w:val="00DD6EEA"/>
    <w:rsid w:val="00DE25DD"/>
    <w:rsid w:val="00DE4618"/>
    <w:rsid w:val="00DF2A30"/>
    <w:rsid w:val="00DF2CBA"/>
    <w:rsid w:val="00DF3DC8"/>
    <w:rsid w:val="00DF5C64"/>
    <w:rsid w:val="00E0323D"/>
    <w:rsid w:val="00E05691"/>
    <w:rsid w:val="00E07B2F"/>
    <w:rsid w:val="00E120ED"/>
    <w:rsid w:val="00E134CE"/>
    <w:rsid w:val="00E21F46"/>
    <w:rsid w:val="00E220B7"/>
    <w:rsid w:val="00E23A71"/>
    <w:rsid w:val="00E36F7D"/>
    <w:rsid w:val="00E40A2C"/>
    <w:rsid w:val="00E43EB4"/>
    <w:rsid w:val="00E50EC5"/>
    <w:rsid w:val="00E52845"/>
    <w:rsid w:val="00E5374C"/>
    <w:rsid w:val="00E560C0"/>
    <w:rsid w:val="00E577F1"/>
    <w:rsid w:val="00E62471"/>
    <w:rsid w:val="00E67175"/>
    <w:rsid w:val="00E70FA2"/>
    <w:rsid w:val="00E71961"/>
    <w:rsid w:val="00E730A3"/>
    <w:rsid w:val="00E76B70"/>
    <w:rsid w:val="00E77006"/>
    <w:rsid w:val="00E81DEE"/>
    <w:rsid w:val="00E8391D"/>
    <w:rsid w:val="00E84B81"/>
    <w:rsid w:val="00E85A86"/>
    <w:rsid w:val="00E9038F"/>
    <w:rsid w:val="00E919F5"/>
    <w:rsid w:val="00E91AD3"/>
    <w:rsid w:val="00E95ED2"/>
    <w:rsid w:val="00E97D87"/>
    <w:rsid w:val="00EA7467"/>
    <w:rsid w:val="00EB5C8A"/>
    <w:rsid w:val="00EC201D"/>
    <w:rsid w:val="00ED02AA"/>
    <w:rsid w:val="00ED4D4B"/>
    <w:rsid w:val="00ED7258"/>
    <w:rsid w:val="00ED7EDD"/>
    <w:rsid w:val="00EE10B2"/>
    <w:rsid w:val="00EE1601"/>
    <w:rsid w:val="00EE5607"/>
    <w:rsid w:val="00EE6343"/>
    <w:rsid w:val="00EF0544"/>
    <w:rsid w:val="00EF3239"/>
    <w:rsid w:val="00EF327D"/>
    <w:rsid w:val="00EF403E"/>
    <w:rsid w:val="00EF5DC3"/>
    <w:rsid w:val="00F0118C"/>
    <w:rsid w:val="00F016E9"/>
    <w:rsid w:val="00F02170"/>
    <w:rsid w:val="00F03170"/>
    <w:rsid w:val="00F05887"/>
    <w:rsid w:val="00F060C4"/>
    <w:rsid w:val="00F12A8F"/>
    <w:rsid w:val="00F12EC7"/>
    <w:rsid w:val="00F2284B"/>
    <w:rsid w:val="00F3262F"/>
    <w:rsid w:val="00F43C34"/>
    <w:rsid w:val="00F44DE4"/>
    <w:rsid w:val="00F5644A"/>
    <w:rsid w:val="00F70D38"/>
    <w:rsid w:val="00F72968"/>
    <w:rsid w:val="00F7479B"/>
    <w:rsid w:val="00F83526"/>
    <w:rsid w:val="00F84C32"/>
    <w:rsid w:val="00F90177"/>
    <w:rsid w:val="00F9522A"/>
    <w:rsid w:val="00FA3342"/>
    <w:rsid w:val="00FA782D"/>
    <w:rsid w:val="00FB078F"/>
    <w:rsid w:val="00FB42D7"/>
    <w:rsid w:val="00FC1593"/>
    <w:rsid w:val="00FD292C"/>
    <w:rsid w:val="00FD315A"/>
    <w:rsid w:val="00FD39D6"/>
    <w:rsid w:val="00FE1155"/>
    <w:rsid w:val="00FE2A19"/>
    <w:rsid w:val="00FE2F22"/>
    <w:rsid w:val="00FE56D4"/>
    <w:rsid w:val="00FE72FE"/>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1D64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arhhighlight">
    <w:name w:val="arh_highlight"/>
    <w:basedOn w:val="DefaultParagraphFont"/>
    <w:rsid w:val="0071485D"/>
  </w:style>
  <w:style w:type="character" w:customStyle="1" w:styleId="apple-converted-space">
    <w:name w:val="apple-converted-space"/>
    <w:basedOn w:val="DefaultParagraphFont"/>
    <w:rsid w:val="0071485D"/>
  </w:style>
  <w:style w:type="paragraph" w:styleId="NormalWeb">
    <w:name w:val="Normal (Web)"/>
    <w:basedOn w:val="Normal"/>
    <w:uiPriority w:val="99"/>
    <w:semiHidden/>
    <w:unhideWhenUsed/>
    <w:rsid w:val="00E84B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F7771"/>
    <w:pPr>
      <w:ind w:left="720"/>
      <w:contextualSpacing/>
    </w:pPr>
  </w:style>
  <w:style w:type="table" w:styleId="TableGrid">
    <w:name w:val="Table Grid"/>
    <w:basedOn w:val="TableNormal"/>
    <w:uiPriority w:val="39"/>
    <w:rsid w:val="0016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2B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arhhighlight">
    <w:name w:val="arh_highlight"/>
    <w:basedOn w:val="DefaultParagraphFont"/>
    <w:rsid w:val="0071485D"/>
  </w:style>
  <w:style w:type="character" w:customStyle="1" w:styleId="apple-converted-space">
    <w:name w:val="apple-converted-space"/>
    <w:basedOn w:val="DefaultParagraphFont"/>
    <w:rsid w:val="0071485D"/>
  </w:style>
  <w:style w:type="paragraph" w:styleId="NormalWeb">
    <w:name w:val="Normal (Web)"/>
    <w:basedOn w:val="Normal"/>
    <w:uiPriority w:val="99"/>
    <w:semiHidden/>
    <w:unhideWhenUsed/>
    <w:rsid w:val="00E84B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F7771"/>
    <w:pPr>
      <w:ind w:left="720"/>
      <w:contextualSpacing/>
    </w:pPr>
  </w:style>
  <w:style w:type="table" w:styleId="TableGrid">
    <w:name w:val="Table Grid"/>
    <w:basedOn w:val="TableNormal"/>
    <w:uiPriority w:val="39"/>
    <w:rsid w:val="0016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2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248992">
      <w:bodyDiv w:val="1"/>
      <w:marLeft w:val="0"/>
      <w:marRight w:val="0"/>
      <w:marTop w:val="0"/>
      <w:marBottom w:val="0"/>
      <w:divBdr>
        <w:top w:val="none" w:sz="0" w:space="0" w:color="auto"/>
        <w:left w:val="none" w:sz="0" w:space="0" w:color="auto"/>
        <w:bottom w:val="none" w:sz="0" w:space="0" w:color="auto"/>
        <w:right w:val="none" w:sz="0" w:space="0" w:color="auto"/>
      </w:divBdr>
    </w:div>
    <w:div w:id="842479357">
      <w:bodyDiv w:val="1"/>
      <w:marLeft w:val="0"/>
      <w:marRight w:val="0"/>
      <w:marTop w:val="0"/>
      <w:marBottom w:val="0"/>
      <w:divBdr>
        <w:top w:val="none" w:sz="0" w:space="0" w:color="auto"/>
        <w:left w:val="none" w:sz="0" w:space="0" w:color="auto"/>
        <w:bottom w:val="none" w:sz="0" w:space="0" w:color="auto"/>
        <w:right w:val="none" w:sz="0" w:space="0" w:color="auto"/>
      </w:divBdr>
    </w:div>
    <w:div w:id="1154444289">
      <w:bodyDiv w:val="1"/>
      <w:marLeft w:val="0"/>
      <w:marRight w:val="0"/>
      <w:marTop w:val="0"/>
      <w:marBottom w:val="0"/>
      <w:divBdr>
        <w:top w:val="none" w:sz="0" w:space="0" w:color="auto"/>
        <w:left w:val="none" w:sz="0" w:space="0" w:color="auto"/>
        <w:bottom w:val="none" w:sz="0" w:space="0" w:color="auto"/>
        <w:right w:val="none" w:sz="0" w:space="0" w:color="auto"/>
      </w:divBdr>
    </w:div>
    <w:div w:id="1262445513">
      <w:bodyDiv w:val="1"/>
      <w:marLeft w:val="0"/>
      <w:marRight w:val="0"/>
      <w:marTop w:val="0"/>
      <w:marBottom w:val="0"/>
      <w:divBdr>
        <w:top w:val="none" w:sz="0" w:space="0" w:color="auto"/>
        <w:left w:val="none" w:sz="0" w:space="0" w:color="auto"/>
        <w:bottom w:val="none" w:sz="0" w:space="0" w:color="auto"/>
        <w:right w:val="none" w:sz="0" w:space="0" w:color="auto"/>
      </w:divBdr>
    </w:div>
    <w:div w:id="1618637869">
      <w:bodyDiv w:val="1"/>
      <w:marLeft w:val="0"/>
      <w:marRight w:val="0"/>
      <w:marTop w:val="0"/>
      <w:marBottom w:val="0"/>
      <w:divBdr>
        <w:top w:val="none" w:sz="0" w:space="0" w:color="auto"/>
        <w:left w:val="none" w:sz="0" w:space="0" w:color="auto"/>
        <w:bottom w:val="none" w:sz="0" w:space="0" w:color="auto"/>
        <w:right w:val="none" w:sz="0" w:space="0" w:color="auto"/>
      </w:divBdr>
    </w:div>
    <w:div w:id="1718431532">
      <w:bodyDiv w:val="1"/>
      <w:marLeft w:val="0"/>
      <w:marRight w:val="0"/>
      <w:marTop w:val="0"/>
      <w:marBottom w:val="0"/>
      <w:divBdr>
        <w:top w:val="none" w:sz="0" w:space="0" w:color="auto"/>
        <w:left w:val="none" w:sz="0" w:space="0" w:color="auto"/>
        <w:bottom w:val="none" w:sz="0" w:space="0" w:color="auto"/>
        <w:right w:val="none" w:sz="0" w:space="0" w:color="auto"/>
      </w:divBdr>
    </w:div>
    <w:div w:id="1793942502">
      <w:bodyDiv w:val="1"/>
      <w:marLeft w:val="0"/>
      <w:marRight w:val="0"/>
      <w:marTop w:val="0"/>
      <w:marBottom w:val="0"/>
      <w:divBdr>
        <w:top w:val="none" w:sz="0" w:space="0" w:color="auto"/>
        <w:left w:val="none" w:sz="0" w:space="0" w:color="auto"/>
        <w:bottom w:val="none" w:sz="0" w:space="0" w:color="auto"/>
        <w:right w:val="none" w:sz="0" w:space="0" w:color="auto"/>
      </w:divBdr>
    </w:div>
    <w:div w:id="1914969342">
      <w:bodyDiv w:val="1"/>
      <w:marLeft w:val="0"/>
      <w:marRight w:val="0"/>
      <w:marTop w:val="0"/>
      <w:marBottom w:val="0"/>
      <w:divBdr>
        <w:top w:val="none" w:sz="0" w:space="0" w:color="auto"/>
        <w:left w:val="none" w:sz="0" w:space="0" w:color="auto"/>
        <w:bottom w:val="none" w:sz="0" w:space="0" w:color="auto"/>
        <w:right w:val="none" w:sz="0" w:space="0" w:color="auto"/>
      </w:divBdr>
    </w:div>
    <w:div w:id="1917863109">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763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s@olsen.l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C123C-48DA-44CA-964E-8039DC770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1759</Words>
  <Characters>1004</Characters>
  <Application>Microsoft Office Word</Application>
  <DocSecurity>0</DocSecurity>
  <Lines>8</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Agnese Mezinska</cp:lastModifiedBy>
  <cp:revision>14</cp:revision>
  <dcterms:created xsi:type="dcterms:W3CDTF">2017-03-09T05:45:00Z</dcterms:created>
  <dcterms:modified xsi:type="dcterms:W3CDTF">2017-03-09T13:21:00Z</dcterms:modified>
</cp:coreProperties>
</file>