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D8A89" w14:textId="622B8B5B" w:rsidR="004D7908" w:rsidRPr="003328A9" w:rsidRDefault="00B44512" w:rsidP="005E4497">
      <w:pPr>
        <w:spacing w:after="0" w:line="240" w:lineRule="auto"/>
        <w:jc w:val="right"/>
        <w:rPr>
          <w:b/>
          <w:lang w:val="lv-LV"/>
        </w:rPr>
      </w:pPr>
      <w:r w:rsidRPr="003328A9">
        <w:rPr>
          <w:b/>
          <w:lang w:val="lv-LV"/>
        </w:rPr>
        <w:t>Paziņojums masu medijiem</w:t>
      </w:r>
      <w:r w:rsidR="00E1592E">
        <w:rPr>
          <w:b/>
          <w:lang w:val="lv-LV"/>
        </w:rPr>
        <w:t xml:space="preserve"> / </w:t>
      </w:r>
      <w:r w:rsidR="004D7908">
        <w:rPr>
          <w:b/>
          <w:lang w:val="lv-LV"/>
        </w:rPr>
        <w:t>Uzaicinājums uz publisko pasākumu</w:t>
      </w:r>
    </w:p>
    <w:p w14:paraId="50188D1F" w14:textId="616829CD" w:rsidR="00B44512" w:rsidRDefault="00054EAB" w:rsidP="00B44512">
      <w:pPr>
        <w:spacing w:after="0" w:line="240" w:lineRule="auto"/>
        <w:jc w:val="right"/>
        <w:rPr>
          <w:b/>
          <w:lang w:val="lv-LV"/>
        </w:rPr>
      </w:pPr>
      <w:r>
        <w:rPr>
          <w:b/>
          <w:lang w:val="lv-LV"/>
        </w:rPr>
        <w:t>1</w:t>
      </w:r>
      <w:r w:rsidR="004D7908">
        <w:rPr>
          <w:b/>
          <w:lang w:val="lv-LV"/>
        </w:rPr>
        <w:t>1</w:t>
      </w:r>
      <w:r w:rsidR="00FD3713">
        <w:rPr>
          <w:b/>
          <w:lang w:val="lv-LV"/>
        </w:rPr>
        <w:t>.05</w:t>
      </w:r>
      <w:r>
        <w:rPr>
          <w:b/>
          <w:lang w:val="lv-LV"/>
        </w:rPr>
        <w:t>.2017</w:t>
      </w:r>
      <w:r w:rsidR="00B44512" w:rsidRPr="003328A9">
        <w:rPr>
          <w:b/>
          <w:lang w:val="lv-LV"/>
        </w:rPr>
        <w:t>.</w:t>
      </w:r>
    </w:p>
    <w:p w14:paraId="596E6553" w14:textId="77777777" w:rsidR="00042A1B" w:rsidRPr="00031F20" w:rsidRDefault="00042A1B" w:rsidP="00B44512">
      <w:pPr>
        <w:spacing w:after="0" w:line="240" w:lineRule="auto"/>
        <w:jc w:val="right"/>
        <w:rPr>
          <w:b/>
          <w:lang w:val="lv-LV"/>
        </w:rPr>
      </w:pPr>
    </w:p>
    <w:p w14:paraId="51B1F33C" w14:textId="578E021F" w:rsidR="00BE1606" w:rsidRPr="00E1592E" w:rsidRDefault="004D7908" w:rsidP="00B367B9">
      <w:pPr>
        <w:jc w:val="both"/>
        <w:rPr>
          <w:b/>
          <w:sz w:val="28"/>
          <w:szCs w:val="28"/>
          <w:lang w:val="lv-LV"/>
        </w:rPr>
      </w:pPr>
      <w:r w:rsidRPr="00E1592E">
        <w:rPr>
          <w:b/>
          <w:sz w:val="28"/>
          <w:szCs w:val="28"/>
          <w:lang w:val="lv-LV"/>
        </w:rPr>
        <w:t xml:space="preserve">LTAB </w:t>
      </w:r>
      <w:r w:rsidR="00E1592E" w:rsidRPr="00E1592E">
        <w:rPr>
          <w:b/>
          <w:sz w:val="28"/>
          <w:szCs w:val="28"/>
          <w:lang w:val="lv-LV"/>
        </w:rPr>
        <w:t>aicina žurnālistus uzzināt, kas kopīgs hokejam un dalībai ceļu satiksmē</w:t>
      </w:r>
    </w:p>
    <w:p w14:paraId="7DFECD91" w14:textId="72DEC9F5" w:rsidR="006C3376" w:rsidRPr="004D7908" w:rsidRDefault="009C7EB9" w:rsidP="00717F4C">
      <w:pPr>
        <w:jc w:val="both"/>
        <w:rPr>
          <w:b/>
          <w:lang w:val="lv-LV"/>
        </w:rPr>
      </w:pPr>
      <w:bookmarkStart w:id="0" w:name="_GoBack"/>
      <w:r>
        <w:rPr>
          <w:b/>
          <w:lang w:val="lv-LV"/>
        </w:rPr>
        <w:t>Latvijas Transp</w:t>
      </w:r>
      <w:r w:rsidR="004D7908">
        <w:rPr>
          <w:b/>
          <w:lang w:val="lv-LV"/>
        </w:rPr>
        <w:t>ortlīdzekļu apdrošinātāju birojs</w:t>
      </w:r>
      <w:r>
        <w:rPr>
          <w:b/>
          <w:lang w:val="lv-LV"/>
        </w:rPr>
        <w:t xml:space="preserve"> (turpmāk – LTAB) </w:t>
      </w:r>
      <w:r w:rsidR="004D7908">
        <w:rPr>
          <w:b/>
          <w:lang w:val="lv-LV"/>
        </w:rPr>
        <w:t xml:space="preserve">maijā visā Latvijā īsteno informatīvo kampaņu “Es i` drošs ar OCTA!”, kuras mērķis ir izglītot satiksmes dalībniekus par </w:t>
      </w:r>
      <w:r w:rsidR="004D7908" w:rsidRPr="004D7908">
        <w:rPr>
          <w:b/>
          <w:lang w:val="lv-LV"/>
        </w:rPr>
        <w:t>dažādiem ar OCTA iegādi saistītiem jautājumiem</w:t>
      </w:r>
      <w:r w:rsidR="004D7908">
        <w:rPr>
          <w:b/>
          <w:lang w:val="lv-LV"/>
        </w:rPr>
        <w:t xml:space="preserve"> transportlīdzekļu</w:t>
      </w:r>
      <w:r w:rsidR="004D7908" w:rsidRPr="004D7908">
        <w:rPr>
          <w:b/>
          <w:lang w:val="lv-LV"/>
        </w:rPr>
        <w:t xml:space="preserve"> īpašumtiesību pārejas gadījumos</w:t>
      </w:r>
      <w:r w:rsidR="004D7908">
        <w:rPr>
          <w:b/>
          <w:lang w:val="lv-LV"/>
        </w:rPr>
        <w:t>. “</w:t>
      </w:r>
      <w:r w:rsidR="00E60E5D">
        <w:rPr>
          <w:b/>
          <w:lang w:val="lv-LV"/>
        </w:rPr>
        <w:t xml:space="preserve">LTAB </w:t>
      </w:r>
      <w:r w:rsidR="004D7908">
        <w:rPr>
          <w:b/>
          <w:lang w:val="lv-LV"/>
        </w:rPr>
        <w:t>līdzšinējā pieredze rāda, ka daudzi autoīpašnieki nav pietiekami informēti par situācijām, kad transportlīdzekļa īpašumtiesību maiņas gadījumos</w:t>
      </w:r>
      <w:r w:rsidR="00A108DD">
        <w:rPr>
          <w:b/>
          <w:lang w:val="lv-LV"/>
        </w:rPr>
        <w:t>,</w:t>
      </w:r>
      <w:r w:rsidR="004D7908">
        <w:rPr>
          <w:b/>
          <w:lang w:val="lv-LV"/>
        </w:rPr>
        <w:t xml:space="preserve"> OCTA polise vairs nav derīga. Tādējādi nereti tiek piedzīvoti nepatīkami brīži, kad </w:t>
      </w:r>
      <w:r w:rsidR="00E60E5D">
        <w:rPr>
          <w:b/>
          <w:lang w:val="lv-LV"/>
        </w:rPr>
        <w:t xml:space="preserve">pašam </w:t>
      </w:r>
      <w:r w:rsidR="00E1592E">
        <w:rPr>
          <w:b/>
          <w:lang w:val="lv-LV"/>
        </w:rPr>
        <w:t>jāsedz</w:t>
      </w:r>
      <w:r w:rsidR="004D7908">
        <w:rPr>
          <w:b/>
          <w:lang w:val="lv-LV"/>
        </w:rPr>
        <w:t xml:space="preserve"> </w:t>
      </w:r>
      <w:r w:rsidR="00E60E5D">
        <w:rPr>
          <w:b/>
          <w:lang w:val="lv-LV"/>
        </w:rPr>
        <w:t xml:space="preserve">visi </w:t>
      </w:r>
      <w:r w:rsidR="004D7908">
        <w:rPr>
          <w:b/>
          <w:lang w:val="lv-LV"/>
        </w:rPr>
        <w:t>zaudējum</w:t>
      </w:r>
      <w:r w:rsidR="00E60E5D">
        <w:rPr>
          <w:b/>
          <w:lang w:val="lv-LV"/>
        </w:rPr>
        <w:t>i</w:t>
      </w:r>
      <w:r w:rsidR="004D7908">
        <w:rPr>
          <w:b/>
          <w:lang w:val="lv-LV"/>
        </w:rPr>
        <w:t xml:space="preserve"> par izraisītu </w:t>
      </w:r>
      <w:proofErr w:type="spellStart"/>
      <w:r w:rsidR="004D7908">
        <w:rPr>
          <w:b/>
          <w:lang w:val="lv-LV"/>
        </w:rPr>
        <w:t>CSNg</w:t>
      </w:r>
      <w:proofErr w:type="spellEnd"/>
      <w:r w:rsidR="004D7908">
        <w:rPr>
          <w:b/>
          <w:lang w:val="lv-LV"/>
        </w:rPr>
        <w:t>, jo spēkratam nav derīga OCTA,” skaidro LTAB valdes priekšsēdētājs Jānis Abāšins.</w:t>
      </w:r>
      <w:bookmarkEnd w:id="0"/>
    </w:p>
    <w:p w14:paraId="3C0CB531" w14:textId="3985A0E1" w:rsidR="00235794" w:rsidRPr="00E1592E" w:rsidRDefault="00B830DC" w:rsidP="000859AA">
      <w:pPr>
        <w:spacing w:after="0" w:line="240" w:lineRule="auto"/>
        <w:jc w:val="both"/>
        <w:rPr>
          <w:sz w:val="21"/>
          <w:szCs w:val="21"/>
          <w:lang w:val="lv-LV"/>
        </w:rPr>
      </w:pPr>
      <w:r w:rsidRPr="00E1592E">
        <w:rPr>
          <w:sz w:val="21"/>
          <w:szCs w:val="21"/>
          <w:lang w:val="lv-LV"/>
        </w:rPr>
        <w:t>Kampaņas ietvaros LTAB skaidros visbiežākos gadījumus, kad mainoties transportlīdzekļa īpašniekam, esošā OCTA polise zaudē spēku un ir jāiegādājas jauna. “Mūsu kampaņas ietvaros veiktā aptauja rāda, ka visbiežāk autoīpašniekiem neskaidrības rodas gadījumos, kad transportlīdzeklis tiek formāli pārdots citai personai, bet nav notikusi pārreģistrācija likumā noteiktā kārtībā, kā arī</w:t>
      </w:r>
      <w:r w:rsidR="00833C56">
        <w:rPr>
          <w:sz w:val="21"/>
          <w:szCs w:val="21"/>
          <w:lang w:val="lv-LV"/>
        </w:rPr>
        <w:t xml:space="preserve"> atbilstoši</w:t>
      </w:r>
      <w:r w:rsidRPr="00E1592E">
        <w:rPr>
          <w:sz w:val="21"/>
          <w:szCs w:val="21"/>
          <w:lang w:val="lv-LV"/>
        </w:rPr>
        <w:t xml:space="preserve"> iegādāta jauna OCTA. Tikai 23% autoīpašnieku zina, ka šādās situācijās par </w:t>
      </w:r>
      <w:proofErr w:type="spellStart"/>
      <w:r w:rsidRPr="00E1592E">
        <w:rPr>
          <w:sz w:val="21"/>
          <w:szCs w:val="21"/>
          <w:lang w:val="lv-LV"/>
        </w:rPr>
        <w:t>CSNg</w:t>
      </w:r>
      <w:proofErr w:type="spellEnd"/>
      <w:r w:rsidRPr="00E1592E">
        <w:rPr>
          <w:sz w:val="21"/>
          <w:szCs w:val="21"/>
          <w:lang w:val="lv-LV"/>
        </w:rPr>
        <w:t xml:space="preserve"> gadījumā nodarītajiem zaudējumiem </w:t>
      </w:r>
      <w:r w:rsidR="00E60E5D">
        <w:rPr>
          <w:sz w:val="21"/>
          <w:szCs w:val="21"/>
          <w:lang w:val="lv-LV"/>
        </w:rPr>
        <w:t xml:space="preserve">var </w:t>
      </w:r>
      <w:r w:rsidRPr="00E1592E">
        <w:rPr>
          <w:sz w:val="21"/>
          <w:szCs w:val="21"/>
          <w:lang w:val="lv-LV"/>
        </w:rPr>
        <w:t>nāk</w:t>
      </w:r>
      <w:r w:rsidR="00E60E5D">
        <w:rPr>
          <w:sz w:val="21"/>
          <w:szCs w:val="21"/>
          <w:lang w:val="lv-LV"/>
        </w:rPr>
        <w:t>t</w:t>
      </w:r>
      <w:r w:rsidRPr="00E1592E">
        <w:rPr>
          <w:sz w:val="21"/>
          <w:szCs w:val="21"/>
          <w:lang w:val="lv-LV"/>
        </w:rPr>
        <w:t xml:space="preserve">ies atbildēt personai, kas joprojām ir tā faktiskais īpašnieks,” informē </w:t>
      </w:r>
      <w:proofErr w:type="spellStart"/>
      <w:r w:rsidRPr="00E1592E">
        <w:rPr>
          <w:sz w:val="21"/>
          <w:szCs w:val="21"/>
          <w:lang w:val="lv-LV"/>
        </w:rPr>
        <w:t>J.Abāšins</w:t>
      </w:r>
      <w:proofErr w:type="spellEnd"/>
      <w:r w:rsidRPr="00E1592E">
        <w:rPr>
          <w:sz w:val="21"/>
          <w:szCs w:val="21"/>
          <w:lang w:val="lv-LV"/>
        </w:rPr>
        <w:t>.</w:t>
      </w:r>
    </w:p>
    <w:p w14:paraId="6D67B517" w14:textId="3E9B20AD" w:rsidR="00B830DC" w:rsidRPr="00E1592E" w:rsidRDefault="00B830DC" w:rsidP="000859AA">
      <w:pPr>
        <w:spacing w:after="0" w:line="240" w:lineRule="auto"/>
        <w:jc w:val="both"/>
        <w:rPr>
          <w:sz w:val="21"/>
          <w:szCs w:val="21"/>
          <w:lang w:val="lv-LV"/>
        </w:rPr>
      </w:pPr>
    </w:p>
    <w:p w14:paraId="60416749" w14:textId="482FD7C1" w:rsidR="00B830DC" w:rsidRPr="00E1592E" w:rsidRDefault="00B830DC" w:rsidP="000859AA">
      <w:pPr>
        <w:spacing w:after="0" w:line="240" w:lineRule="auto"/>
        <w:jc w:val="both"/>
        <w:rPr>
          <w:color w:val="000000" w:themeColor="text1"/>
          <w:sz w:val="21"/>
          <w:szCs w:val="21"/>
          <w:lang w:val="lv-LV"/>
        </w:rPr>
      </w:pPr>
      <w:r w:rsidRPr="00E1592E">
        <w:rPr>
          <w:color w:val="000000" w:themeColor="text1"/>
          <w:sz w:val="21"/>
          <w:szCs w:val="21"/>
          <w:lang w:val="lv-LV"/>
        </w:rPr>
        <w:t xml:space="preserve">“Tāpat redzam, ka autoīpašnieki nav </w:t>
      </w:r>
      <w:r w:rsidR="001B2586" w:rsidRPr="00E1592E">
        <w:rPr>
          <w:color w:val="000000" w:themeColor="text1"/>
          <w:sz w:val="21"/>
          <w:szCs w:val="21"/>
          <w:lang w:val="lv-LV"/>
        </w:rPr>
        <w:t xml:space="preserve">pietiekami </w:t>
      </w:r>
      <w:r w:rsidRPr="00E1592E">
        <w:rPr>
          <w:color w:val="000000" w:themeColor="text1"/>
          <w:sz w:val="21"/>
          <w:szCs w:val="21"/>
          <w:lang w:val="lv-LV"/>
        </w:rPr>
        <w:t>informēti par gadījumiem, kad līzinga gadījumā spēkrata turētājs kļūst par tā īpašnieku vai otrādi. Gandrīz puse aptaujas dalībnieku norādīja, ka OCTA šajā gadīj</w:t>
      </w:r>
      <w:r w:rsidR="001B2586" w:rsidRPr="00E1592E">
        <w:rPr>
          <w:color w:val="000000" w:themeColor="text1"/>
          <w:sz w:val="21"/>
          <w:szCs w:val="21"/>
          <w:lang w:val="lv-LV"/>
        </w:rPr>
        <w:t>umā zaudē spēku</w:t>
      </w:r>
      <w:r w:rsidR="001C7517">
        <w:rPr>
          <w:color w:val="000000" w:themeColor="text1"/>
          <w:sz w:val="21"/>
          <w:szCs w:val="21"/>
          <w:lang w:val="lv-LV"/>
        </w:rPr>
        <w:t>,</w:t>
      </w:r>
      <w:r w:rsidR="001B2586" w:rsidRPr="00E1592E">
        <w:rPr>
          <w:color w:val="000000" w:themeColor="text1"/>
          <w:sz w:val="21"/>
          <w:szCs w:val="21"/>
          <w:lang w:val="lv-LV"/>
        </w:rPr>
        <w:t xml:space="preserve"> vai tie nevarēja pateikt, kā rīkotos šajā situācijā,” stāsta LTAB valdes priekšsēdētājs, piebilstot, ka ar līdzīga rakstura jautājumiem birojs saskaras arī ikdienā, atbildot uz autoīpašnieku jautājumiem.</w:t>
      </w:r>
    </w:p>
    <w:p w14:paraId="166776D6" w14:textId="1A46B9B3" w:rsidR="001B2586" w:rsidRPr="00E1592E" w:rsidRDefault="001B2586" w:rsidP="000859AA">
      <w:pPr>
        <w:spacing w:after="0" w:line="240" w:lineRule="auto"/>
        <w:jc w:val="both"/>
        <w:rPr>
          <w:color w:val="000000" w:themeColor="text1"/>
          <w:sz w:val="21"/>
          <w:szCs w:val="21"/>
          <w:lang w:val="lv-LV"/>
        </w:rPr>
      </w:pPr>
    </w:p>
    <w:p w14:paraId="264EC638" w14:textId="692340DA" w:rsidR="001B2586" w:rsidRPr="00E1592E" w:rsidRDefault="001B2586" w:rsidP="000859AA">
      <w:pPr>
        <w:spacing w:after="0" w:line="240" w:lineRule="auto"/>
        <w:jc w:val="both"/>
        <w:rPr>
          <w:color w:val="000000" w:themeColor="text1"/>
          <w:sz w:val="21"/>
          <w:szCs w:val="21"/>
          <w:lang w:val="lv-LV"/>
        </w:rPr>
      </w:pPr>
      <w:r w:rsidRPr="00E1592E">
        <w:rPr>
          <w:color w:val="000000" w:themeColor="text1"/>
          <w:sz w:val="21"/>
          <w:szCs w:val="21"/>
          <w:lang w:val="lv-LV"/>
        </w:rPr>
        <w:t>Ņemot vērā šo jautājumu aktualitāti, kā arī sekas, kādas var rasties vadot transportlīdzekli be</w:t>
      </w:r>
      <w:r w:rsidR="00833C56">
        <w:rPr>
          <w:color w:val="000000" w:themeColor="text1"/>
          <w:sz w:val="21"/>
          <w:szCs w:val="21"/>
          <w:lang w:val="lv-LV"/>
        </w:rPr>
        <w:t>z derīgas OCTA</w:t>
      </w:r>
      <w:r w:rsidRPr="00E1592E">
        <w:rPr>
          <w:color w:val="000000" w:themeColor="text1"/>
          <w:sz w:val="21"/>
          <w:szCs w:val="21"/>
          <w:lang w:val="lv-LV"/>
        </w:rPr>
        <w:t xml:space="preserve">, LTAB maija mēnesī īsteno kampaņu “Es i` drošs ar OCTA”, kuras mērķis ir izglītot satiksmes dalībniekus par dažādiem ar OCTA iegādi saistītiem jautājumiem transportlīdzekļu īpašumtiesību pārejas gadījumos. “Kampaņas ietvaros radio, internetā un publiskā vidē sniegsim satiksmes dalībniekiem atbildes uz šiem sarežģītajiem jautājumiem. Apzināmies, ka kampaņai izvēlētā tematika ir ļoti specifiska, tādēļ tās komunicēšanai esam izvēlējušies sasaisti ar pašreiz uzmanības centrā esošo hokeja tematiku,” skaidro </w:t>
      </w:r>
      <w:proofErr w:type="spellStart"/>
      <w:r w:rsidRPr="00E1592E">
        <w:rPr>
          <w:color w:val="000000" w:themeColor="text1"/>
          <w:sz w:val="21"/>
          <w:szCs w:val="21"/>
          <w:lang w:val="lv-LV"/>
        </w:rPr>
        <w:t>J.Abāšins</w:t>
      </w:r>
      <w:proofErr w:type="spellEnd"/>
      <w:r w:rsidRPr="00E1592E">
        <w:rPr>
          <w:color w:val="000000" w:themeColor="text1"/>
          <w:sz w:val="21"/>
          <w:szCs w:val="21"/>
          <w:lang w:val="lv-LV"/>
        </w:rPr>
        <w:t>.</w:t>
      </w:r>
    </w:p>
    <w:p w14:paraId="39235C20" w14:textId="1C921391" w:rsidR="001B2586" w:rsidRDefault="001B2586" w:rsidP="000859AA">
      <w:pPr>
        <w:spacing w:after="0" w:line="240" w:lineRule="auto"/>
        <w:jc w:val="both"/>
        <w:rPr>
          <w:color w:val="000000" w:themeColor="text1"/>
          <w:lang w:val="lv-LV"/>
        </w:rPr>
      </w:pPr>
    </w:p>
    <w:p w14:paraId="2B055048" w14:textId="2D980FD2" w:rsidR="001B2586" w:rsidRPr="00E1592E" w:rsidRDefault="001B2586" w:rsidP="000859AA">
      <w:pPr>
        <w:spacing w:after="0" w:line="240" w:lineRule="auto"/>
        <w:jc w:val="both"/>
        <w:rPr>
          <w:b/>
          <w:i/>
          <w:color w:val="000000" w:themeColor="text1"/>
          <w:lang w:val="lv-LV"/>
        </w:rPr>
      </w:pPr>
      <w:r w:rsidRPr="00E1592E">
        <w:rPr>
          <w:b/>
          <w:i/>
          <w:color w:val="000000" w:themeColor="text1"/>
          <w:lang w:val="lv-LV"/>
        </w:rPr>
        <w:t xml:space="preserve">Lai informētu sabiedrību un masu medijus par kampaņu un tās norisi, LTAB aicina žurnālistus uz publisku pasākumu, kas 12.maijā plkst. 13:00 norisināsies “Sporta kompleksā 333” (Ropažu novadā, „Sila Priedes”). Pasākuma ietvaros, kopā ar Latvijas izlases hokejistiem Kasparu </w:t>
      </w:r>
      <w:proofErr w:type="spellStart"/>
      <w:r w:rsidRPr="00E1592E">
        <w:rPr>
          <w:b/>
          <w:i/>
          <w:color w:val="000000" w:themeColor="text1"/>
          <w:lang w:val="lv-LV"/>
        </w:rPr>
        <w:t>Saulieti</w:t>
      </w:r>
      <w:proofErr w:type="spellEnd"/>
      <w:r w:rsidRPr="00E1592E">
        <w:rPr>
          <w:b/>
          <w:i/>
          <w:color w:val="000000" w:themeColor="text1"/>
          <w:lang w:val="lv-LV"/>
        </w:rPr>
        <w:t xml:space="preserve">, Nikolaju </w:t>
      </w:r>
      <w:proofErr w:type="spellStart"/>
      <w:r w:rsidRPr="00E1592E">
        <w:rPr>
          <w:b/>
          <w:i/>
          <w:color w:val="000000" w:themeColor="text1"/>
          <w:lang w:val="lv-LV"/>
        </w:rPr>
        <w:t>Jeļisejevu</w:t>
      </w:r>
      <w:proofErr w:type="spellEnd"/>
      <w:r w:rsidRPr="00E1592E">
        <w:rPr>
          <w:b/>
          <w:i/>
          <w:color w:val="000000" w:themeColor="text1"/>
          <w:lang w:val="lv-LV"/>
        </w:rPr>
        <w:t xml:space="preserve">, Edgaru </w:t>
      </w:r>
      <w:proofErr w:type="spellStart"/>
      <w:r w:rsidRPr="00E1592E">
        <w:rPr>
          <w:b/>
          <w:i/>
          <w:color w:val="000000" w:themeColor="text1"/>
          <w:lang w:val="lv-LV"/>
        </w:rPr>
        <w:t>Lipsbergu</w:t>
      </w:r>
      <w:proofErr w:type="spellEnd"/>
      <w:r w:rsidR="00833C56">
        <w:rPr>
          <w:b/>
          <w:i/>
          <w:color w:val="000000" w:themeColor="text1"/>
          <w:lang w:val="lv-LV"/>
        </w:rPr>
        <w:t>,</w:t>
      </w:r>
      <w:r w:rsidRPr="00E1592E">
        <w:rPr>
          <w:b/>
          <w:i/>
          <w:color w:val="000000" w:themeColor="text1"/>
          <w:lang w:val="lv-LV"/>
        </w:rPr>
        <w:t xml:space="preserve"> un jauniešiem no dažādiem Latvijas bērnu apr</w:t>
      </w:r>
      <w:r w:rsidR="00E1592E" w:rsidRPr="00E1592E">
        <w:rPr>
          <w:b/>
          <w:i/>
          <w:color w:val="000000" w:themeColor="text1"/>
          <w:lang w:val="lv-LV"/>
        </w:rPr>
        <w:t>ūpes centriem, būs iespējams pārliecināties par to, ka hokeja spēle un transportlīdzekļa vadīšana var būt slidena, tādēļ pret iespējamiem riskiem vislabāk būt apdrošinātam. Žurnālisti, kuri vēlas apmeklēt pasākumu, ai</w:t>
      </w:r>
      <w:r w:rsidR="00E1592E">
        <w:rPr>
          <w:b/>
          <w:i/>
          <w:color w:val="000000" w:themeColor="text1"/>
          <w:lang w:val="lv-LV"/>
        </w:rPr>
        <w:t>cināti pieteikt savu dalību LTAB</w:t>
      </w:r>
      <w:r w:rsidR="00E1592E" w:rsidRPr="00E1592E">
        <w:rPr>
          <w:b/>
          <w:i/>
          <w:color w:val="000000" w:themeColor="text1"/>
          <w:lang w:val="lv-LV"/>
        </w:rPr>
        <w:t xml:space="preserve"> sabiedrisko attiecību konsultantam Gintam Lazdiņam (tālr. 29442282; e-pasts: </w:t>
      </w:r>
      <w:hyperlink r:id="rId7" w:history="1">
        <w:r w:rsidR="00E1592E" w:rsidRPr="00E1592E">
          <w:rPr>
            <w:rStyle w:val="Hyperlink"/>
            <w:b/>
            <w:i/>
            <w:lang w:val="lv-LV"/>
          </w:rPr>
          <w:t>gints@olsen.lv</w:t>
        </w:r>
      </w:hyperlink>
      <w:r w:rsidR="00833C56">
        <w:rPr>
          <w:b/>
          <w:i/>
          <w:color w:val="000000" w:themeColor="text1"/>
          <w:lang w:val="lv-LV"/>
        </w:rPr>
        <w:t>) līdz 12.maija plkst. 11:00</w:t>
      </w:r>
      <w:r w:rsidR="00E1592E" w:rsidRPr="00E1592E">
        <w:rPr>
          <w:b/>
          <w:i/>
          <w:color w:val="000000" w:themeColor="text1"/>
          <w:lang w:val="lv-LV"/>
        </w:rPr>
        <w:t>.</w:t>
      </w:r>
    </w:p>
    <w:p w14:paraId="15CB00C9" w14:textId="77777777" w:rsidR="00521237" w:rsidRPr="00521237" w:rsidRDefault="00521237" w:rsidP="00256127">
      <w:pPr>
        <w:spacing w:after="0" w:line="240" w:lineRule="auto"/>
        <w:jc w:val="both"/>
        <w:rPr>
          <w:lang w:val="lv-LV"/>
        </w:rPr>
      </w:pPr>
    </w:p>
    <w:p w14:paraId="5A9305E4" w14:textId="3C4130A2" w:rsidR="00DD1E25" w:rsidRPr="00E1592E" w:rsidRDefault="00DD1E25" w:rsidP="00DD1E25">
      <w:pPr>
        <w:spacing w:after="0" w:line="240" w:lineRule="auto"/>
        <w:jc w:val="both"/>
        <w:rPr>
          <w:sz w:val="21"/>
          <w:szCs w:val="21"/>
          <w:lang w:val="lv-LV"/>
        </w:rPr>
      </w:pPr>
      <w:r w:rsidRPr="00E1592E">
        <w:rPr>
          <w:sz w:val="21"/>
          <w:szCs w:val="21"/>
          <w:lang w:val="lv-LV"/>
        </w:rPr>
        <w:t xml:space="preserve">1997. gadā Latvijā tika ieviesta OCTA sistēma, kuras mērķis ir nodrošināt ceļu satiksmes negadījumā cietušo trešo personu interešu aizsardzību Latvijā un Zaļās kartes dalībvalstīs. Sistēmas sekmīgākai darbības nodrošināšanai ir izveidots LTAB, kurā apvienojušās apdrošināšanas sabiedrības, kurām ir tiesības veikt OCTA apdrošināšanu Latvijā – AAS “Balta”, AAS “Baltijas Apdrošināšanas Nams”, AAS “BTA </w:t>
      </w:r>
      <w:proofErr w:type="spellStart"/>
      <w:r w:rsidRPr="00E1592E">
        <w:rPr>
          <w:sz w:val="21"/>
          <w:szCs w:val="21"/>
          <w:lang w:val="lv-LV"/>
        </w:rPr>
        <w:t>Baltic</w:t>
      </w:r>
      <w:proofErr w:type="spellEnd"/>
      <w:r w:rsidRPr="00E1592E">
        <w:rPr>
          <w:sz w:val="21"/>
          <w:szCs w:val="21"/>
          <w:lang w:val="lv-LV"/>
        </w:rPr>
        <w:t xml:space="preserve"> </w:t>
      </w:r>
      <w:proofErr w:type="spellStart"/>
      <w:r w:rsidRPr="00E1592E">
        <w:rPr>
          <w:sz w:val="21"/>
          <w:szCs w:val="21"/>
          <w:lang w:val="lv-LV"/>
        </w:rPr>
        <w:t>Insurance</w:t>
      </w:r>
      <w:proofErr w:type="spellEnd"/>
      <w:r w:rsidRPr="00E1592E">
        <w:rPr>
          <w:sz w:val="21"/>
          <w:szCs w:val="21"/>
          <w:lang w:val="lv-LV"/>
        </w:rPr>
        <w:t xml:space="preserve"> </w:t>
      </w:r>
      <w:proofErr w:type="spellStart"/>
      <w:r w:rsidRPr="00E1592E">
        <w:rPr>
          <w:sz w:val="21"/>
          <w:szCs w:val="21"/>
          <w:lang w:val="lv-LV"/>
        </w:rPr>
        <w:t>Company</w:t>
      </w:r>
      <w:proofErr w:type="spellEnd"/>
      <w:r w:rsidRPr="00E1592E">
        <w:rPr>
          <w:sz w:val="21"/>
          <w:szCs w:val="21"/>
          <w:lang w:val="lv-LV"/>
        </w:rPr>
        <w:t>”, “</w:t>
      </w:r>
      <w:proofErr w:type="spellStart"/>
      <w:r w:rsidRPr="00E1592E">
        <w:rPr>
          <w:sz w:val="21"/>
          <w:szCs w:val="21"/>
          <w:lang w:val="lv-LV"/>
        </w:rPr>
        <w:t>Compensa</w:t>
      </w:r>
      <w:proofErr w:type="spellEnd"/>
      <w:r w:rsidRPr="00E1592E">
        <w:rPr>
          <w:sz w:val="21"/>
          <w:szCs w:val="21"/>
          <w:lang w:val="lv-LV"/>
        </w:rPr>
        <w:t xml:space="preserve"> </w:t>
      </w:r>
      <w:proofErr w:type="spellStart"/>
      <w:r w:rsidRPr="00E1592E">
        <w:rPr>
          <w:sz w:val="21"/>
          <w:szCs w:val="21"/>
          <w:lang w:val="lv-LV"/>
        </w:rPr>
        <w:t>Vienna</w:t>
      </w:r>
      <w:proofErr w:type="spellEnd"/>
      <w:r w:rsidRPr="00E1592E">
        <w:rPr>
          <w:sz w:val="21"/>
          <w:szCs w:val="21"/>
          <w:lang w:val="lv-LV"/>
        </w:rPr>
        <w:t xml:space="preserve"> </w:t>
      </w:r>
      <w:proofErr w:type="spellStart"/>
      <w:r w:rsidRPr="00E1592E">
        <w:rPr>
          <w:sz w:val="21"/>
          <w:szCs w:val="21"/>
          <w:lang w:val="lv-LV"/>
        </w:rPr>
        <w:t>Insurance</w:t>
      </w:r>
      <w:proofErr w:type="spellEnd"/>
      <w:r w:rsidRPr="00E1592E">
        <w:rPr>
          <w:sz w:val="21"/>
          <w:szCs w:val="21"/>
          <w:lang w:val="lv-LV"/>
        </w:rPr>
        <w:t xml:space="preserve"> </w:t>
      </w:r>
      <w:proofErr w:type="spellStart"/>
      <w:r w:rsidRPr="00E1592E">
        <w:rPr>
          <w:sz w:val="21"/>
          <w:szCs w:val="21"/>
          <w:lang w:val="lv-LV"/>
        </w:rPr>
        <w:t>Group</w:t>
      </w:r>
      <w:proofErr w:type="spellEnd"/>
      <w:r w:rsidRPr="00E1592E">
        <w:rPr>
          <w:sz w:val="21"/>
          <w:szCs w:val="21"/>
          <w:lang w:val="lv-LV"/>
        </w:rPr>
        <w:t xml:space="preserve">” ADB Latvijas filiāle, “ERGO </w:t>
      </w:r>
      <w:proofErr w:type="spellStart"/>
      <w:r w:rsidRPr="00E1592E">
        <w:rPr>
          <w:sz w:val="21"/>
          <w:szCs w:val="21"/>
          <w:lang w:val="lv-LV"/>
        </w:rPr>
        <w:t>Insurance</w:t>
      </w:r>
      <w:proofErr w:type="spellEnd"/>
      <w:r w:rsidRPr="00E1592E">
        <w:rPr>
          <w:sz w:val="21"/>
          <w:szCs w:val="21"/>
          <w:lang w:val="lv-LV"/>
        </w:rPr>
        <w:t>” SE Latvijas filiāle, ADB “</w:t>
      </w:r>
      <w:proofErr w:type="spellStart"/>
      <w:r w:rsidRPr="00E1592E">
        <w:rPr>
          <w:sz w:val="21"/>
          <w:szCs w:val="21"/>
          <w:lang w:val="lv-LV"/>
        </w:rPr>
        <w:t>Gjensidige</w:t>
      </w:r>
      <w:proofErr w:type="spellEnd"/>
      <w:r w:rsidRPr="00E1592E">
        <w:rPr>
          <w:sz w:val="21"/>
          <w:szCs w:val="21"/>
          <w:lang w:val="lv-LV"/>
        </w:rPr>
        <w:t>” Latvijas filiāle, “</w:t>
      </w:r>
      <w:proofErr w:type="spellStart"/>
      <w:r w:rsidRPr="00E1592E">
        <w:rPr>
          <w:sz w:val="21"/>
          <w:szCs w:val="21"/>
          <w:lang w:val="lv-LV"/>
        </w:rPr>
        <w:t>If</w:t>
      </w:r>
      <w:proofErr w:type="spellEnd"/>
      <w:r w:rsidRPr="00E1592E">
        <w:rPr>
          <w:sz w:val="21"/>
          <w:szCs w:val="21"/>
          <w:lang w:val="lv-LV"/>
        </w:rPr>
        <w:t xml:space="preserve"> P&amp;C </w:t>
      </w:r>
      <w:proofErr w:type="spellStart"/>
      <w:r w:rsidRPr="00E1592E">
        <w:rPr>
          <w:sz w:val="21"/>
          <w:szCs w:val="21"/>
          <w:lang w:val="lv-LV"/>
        </w:rPr>
        <w:t>Insurance</w:t>
      </w:r>
      <w:proofErr w:type="spellEnd"/>
      <w:r w:rsidRPr="00E1592E">
        <w:rPr>
          <w:sz w:val="21"/>
          <w:szCs w:val="21"/>
          <w:lang w:val="lv-LV"/>
        </w:rPr>
        <w:t xml:space="preserve">” AS Latvijas filiāle, </w:t>
      </w:r>
      <w:r w:rsidR="00DD6291">
        <w:rPr>
          <w:sz w:val="21"/>
          <w:szCs w:val="21"/>
          <w:lang w:val="lv-LV"/>
        </w:rPr>
        <w:t>“</w:t>
      </w:r>
      <w:proofErr w:type="spellStart"/>
      <w:r w:rsidR="00DD6291" w:rsidRPr="00DD6291">
        <w:rPr>
          <w:sz w:val="21"/>
          <w:szCs w:val="21"/>
          <w:lang w:val="lv-LV"/>
        </w:rPr>
        <w:t>I</w:t>
      </w:r>
      <w:r w:rsidR="00DD6291">
        <w:rPr>
          <w:sz w:val="21"/>
          <w:szCs w:val="21"/>
          <w:lang w:val="lv-LV"/>
        </w:rPr>
        <w:t>nterRisk</w:t>
      </w:r>
      <w:proofErr w:type="spellEnd"/>
      <w:r w:rsidR="00DD6291">
        <w:rPr>
          <w:sz w:val="21"/>
          <w:szCs w:val="21"/>
          <w:lang w:val="lv-LV"/>
        </w:rPr>
        <w:t xml:space="preserve"> </w:t>
      </w:r>
      <w:proofErr w:type="spellStart"/>
      <w:r w:rsidR="00DD6291">
        <w:rPr>
          <w:sz w:val="21"/>
          <w:szCs w:val="21"/>
          <w:lang w:val="lv-LV"/>
        </w:rPr>
        <w:t>Vienna</w:t>
      </w:r>
      <w:proofErr w:type="spellEnd"/>
      <w:r w:rsidR="00DD6291">
        <w:rPr>
          <w:sz w:val="21"/>
          <w:szCs w:val="21"/>
          <w:lang w:val="lv-LV"/>
        </w:rPr>
        <w:t xml:space="preserve"> </w:t>
      </w:r>
      <w:proofErr w:type="spellStart"/>
      <w:r w:rsidR="00DD6291">
        <w:rPr>
          <w:sz w:val="21"/>
          <w:szCs w:val="21"/>
          <w:lang w:val="lv-LV"/>
        </w:rPr>
        <w:t>Insurance</w:t>
      </w:r>
      <w:proofErr w:type="spellEnd"/>
      <w:r w:rsidR="00DD6291">
        <w:rPr>
          <w:sz w:val="21"/>
          <w:szCs w:val="21"/>
          <w:lang w:val="lv-LV"/>
        </w:rPr>
        <w:t xml:space="preserve"> </w:t>
      </w:r>
      <w:proofErr w:type="spellStart"/>
      <w:r w:rsidR="00DD6291">
        <w:rPr>
          <w:sz w:val="21"/>
          <w:szCs w:val="21"/>
          <w:lang w:val="lv-LV"/>
        </w:rPr>
        <w:t>Group</w:t>
      </w:r>
      <w:proofErr w:type="spellEnd"/>
      <w:r w:rsidR="00DD6291">
        <w:rPr>
          <w:sz w:val="21"/>
          <w:szCs w:val="21"/>
          <w:lang w:val="lv-LV"/>
        </w:rPr>
        <w:t>”</w:t>
      </w:r>
      <w:r w:rsidR="00DD6291" w:rsidRPr="00DD6291">
        <w:rPr>
          <w:sz w:val="21"/>
          <w:szCs w:val="21"/>
          <w:lang w:val="lv-LV"/>
        </w:rPr>
        <w:t xml:space="preserve"> </w:t>
      </w:r>
      <w:r w:rsidR="00DD6291">
        <w:rPr>
          <w:sz w:val="21"/>
          <w:szCs w:val="21"/>
          <w:lang w:val="lv-LV"/>
        </w:rPr>
        <w:t>AAS,</w:t>
      </w:r>
      <w:r w:rsidR="00DD6291" w:rsidRPr="00DD6291">
        <w:rPr>
          <w:sz w:val="21"/>
          <w:szCs w:val="21"/>
          <w:lang w:val="lv-LV"/>
        </w:rPr>
        <w:t xml:space="preserve"> </w:t>
      </w:r>
      <w:r w:rsidRPr="00E1592E">
        <w:rPr>
          <w:sz w:val="21"/>
          <w:szCs w:val="21"/>
          <w:lang w:val="lv-LV"/>
        </w:rPr>
        <w:t>“</w:t>
      </w:r>
      <w:proofErr w:type="spellStart"/>
      <w:r w:rsidRPr="00E1592E">
        <w:rPr>
          <w:sz w:val="21"/>
          <w:szCs w:val="21"/>
          <w:lang w:val="lv-LV"/>
        </w:rPr>
        <w:t>Seesam</w:t>
      </w:r>
      <w:proofErr w:type="spellEnd"/>
      <w:r w:rsidRPr="00E1592E">
        <w:rPr>
          <w:sz w:val="21"/>
          <w:szCs w:val="21"/>
          <w:lang w:val="lv-LV"/>
        </w:rPr>
        <w:t xml:space="preserve"> </w:t>
      </w:r>
      <w:proofErr w:type="spellStart"/>
      <w:r w:rsidRPr="00E1592E">
        <w:rPr>
          <w:sz w:val="21"/>
          <w:szCs w:val="21"/>
          <w:lang w:val="lv-LV"/>
        </w:rPr>
        <w:t>Insurance</w:t>
      </w:r>
      <w:proofErr w:type="spellEnd"/>
      <w:r w:rsidRPr="00E1592E">
        <w:rPr>
          <w:sz w:val="21"/>
          <w:szCs w:val="21"/>
          <w:lang w:val="lv-LV"/>
        </w:rPr>
        <w:t>” AS Latvijas filiāle un “</w:t>
      </w:r>
      <w:proofErr w:type="spellStart"/>
      <w:r w:rsidRPr="00E1592E">
        <w:rPr>
          <w:sz w:val="21"/>
          <w:szCs w:val="21"/>
          <w:lang w:val="lv-LV"/>
        </w:rPr>
        <w:t>Swedbank</w:t>
      </w:r>
      <w:proofErr w:type="spellEnd"/>
      <w:r w:rsidRPr="00E1592E">
        <w:rPr>
          <w:sz w:val="21"/>
          <w:szCs w:val="21"/>
          <w:lang w:val="lv-LV"/>
        </w:rPr>
        <w:t xml:space="preserve"> P&amp;C </w:t>
      </w:r>
      <w:proofErr w:type="spellStart"/>
      <w:r w:rsidRPr="00E1592E">
        <w:rPr>
          <w:sz w:val="21"/>
          <w:szCs w:val="21"/>
          <w:lang w:val="lv-LV"/>
        </w:rPr>
        <w:t>Insurance</w:t>
      </w:r>
      <w:proofErr w:type="spellEnd"/>
      <w:r w:rsidRPr="00E1592E">
        <w:rPr>
          <w:sz w:val="21"/>
          <w:szCs w:val="21"/>
          <w:lang w:val="lv-LV"/>
        </w:rPr>
        <w:t>” AS Latvijas filiāle.</w:t>
      </w:r>
    </w:p>
    <w:p w14:paraId="363D3D13" w14:textId="77777777" w:rsidR="006C3376" w:rsidRDefault="006C3376" w:rsidP="006C3376">
      <w:pPr>
        <w:spacing w:after="0" w:line="240" w:lineRule="auto"/>
        <w:rPr>
          <w:sz w:val="20"/>
          <w:szCs w:val="20"/>
          <w:lang w:val="lv-LV"/>
        </w:rPr>
      </w:pPr>
    </w:p>
    <w:p w14:paraId="35F67807" w14:textId="2479F941"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4B67728B" w14:textId="77777777"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p>
    <w:p w14:paraId="5AA21BB5" w14:textId="77777777"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Gints Lazdiņš</w:t>
      </w:r>
    </w:p>
    <w:p w14:paraId="69A6FE67" w14:textId="424FC530" w:rsidR="00617E51" w:rsidRPr="003472AE" w:rsidRDefault="00E22A84" w:rsidP="001A0DF5">
      <w:pPr>
        <w:spacing w:after="0" w:line="240" w:lineRule="auto"/>
        <w:jc w:val="right"/>
        <w:rPr>
          <w:sz w:val="20"/>
          <w:szCs w:val="20"/>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3472AE">
        <w:rPr>
          <w:rFonts w:cs="Times New Roman"/>
          <w:bCs/>
          <w:i/>
          <w:sz w:val="20"/>
          <w:szCs w:val="20"/>
        </w:rPr>
        <w:t>pasts: gints@olsen.lv</w:t>
      </w:r>
    </w:p>
    <w:sectPr w:rsidR="00617E51" w:rsidRPr="003472AE" w:rsidSect="00E1592E">
      <w:headerReference w:type="default" r:id="rId8"/>
      <w:footerReference w:type="default" r:id="rId9"/>
      <w:pgSz w:w="11906" w:h="16838"/>
      <w:pgMar w:top="512" w:right="849" w:bottom="1276" w:left="993"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6386E" w14:textId="77777777" w:rsidR="007F225C" w:rsidRDefault="007F225C" w:rsidP="00C62AF7">
      <w:pPr>
        <w:spacing w:after="0" w:line="240" w:lineRule="auto"/>
      </w:pPr>
      <w:r>
        <w:separator/>
      </w:r>
    </w:p>
  </w:endnote>
  <w:endnote w:type="continuationSeparator" w:id="0">
    <w:p w14:paraId="3D11143B" w14:textId="77777777" w:rsidR="007F225C" w:rsidRDefault="007F225C" w:rsidP="00C62AF7">
      <w:pPr>
        <w:spacing w:after="0" w:line="240" w:lineRule="auto"/>
      </w:pPr>
      <w:r>
        <w:continuationSeparator/>
      </w:r>
    </w:p>
  </w:endnote>
  <w:endnote w:type="continuationNotice" w:id="1">
    <w:p w14:paraId="26653958" w14:textId="77777777" w:rsidR="007F225C" w:rsidRDefault="007F22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F23F6" w14:textId="77777777" w:rsidR="007C78FE" w:rsidRDefault="007C78FE" w:rsidP="00C62AF7">
    <w:pPr>
      <w:pStyle w:val="Footer"/>
      <w:jc w:val="center"/>
    </w:pPr>
    <w:r>
      <w:rPr>
        <w:noProof/>
        <w:lang w:eastAsia="lv-LV"/>
      </w:rPr>
      <mc:AlternateContent>
        <mc:Choice Requires="wps">
          <w:drawing>
            <wp:anchor distT="0" distB="0" distL="114300" distR="114300" simplePos="0" relativeHeight="251658240" behindDoc="0" locked="0" layoutInCell="1" allowOverlap="1" wp14:anchorId="4DD2BF7F" wp14:editId="29095277">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6FDF26"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6C8369DC" w14:textId="77777777" w:rsidR="007C78FE" w:rsidRDefault="007C78FE" w:rsidP="00C62AF7">
    <w:pPr>
      <w:pStyle w:val="Footer"/>
      <w:jc w:val="center"/>
    </w:pPr>
    <w:r>
      <w:object w:dxaOrig="9042" w:dyaOrig="462" w14:anchorId="65AD6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6.3pt;height:18.8pt">
          <v:imagedata r:id="rId1" o:title=""/>
        </v:shape>
        <o:OLEObject Type="Embed" ProgID="CorelDraw.Graphic.17" ShapeID="_x0000_i1026" DrawAspect="Content" ObjectID="_1556013063" r:id="rId2"/>
      </w:object>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31A70" w14:textId="77777777" w:rsidR="007F225C" w:rsidRDefault="007F225C" w:rsidP="00C62AF7">
      <w:pPr>
        <w:spacing w:after="0" w:line="240" w:lineRule="auto"/>
      </w:pPr>
      <w:r>
        <w:separator/>
      </w:r>
    </w:p>
  </w:footnote>
  <w:footnote w:type="continuationSeparator" w:id="0">
    <w:p w14:paraId="7D1919C4" w14:textId="77777777" w:rsidR="007F225C" w:rsidRDefault="007F225C" w:rsidP="00C62AF7">
      <w:pPr>
        <w:spacing w:after="0" w:line="240" w:lineRule="auto"/>
      </w:pPr>
      <w:r>
        <w:continuationSeparator/>
      </w:r>
    </w:p>
  </w:footnote>
  <w:footnote w:type="continuationNotice" w:id="1">
    <w:p w14:paraId="27F02C1F" w14:textId="77777777" w:rsidR="007F225C" w:rsidRDefault="007F22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ACC04" w14:textId="2FD72713" w:rsidR="007C78FE" w:rsidRDefault="00E1592E">
    <w:pPr>
      <w:pStyle w:val="Header"/>
    </w:pPr>
    <w:r>
      <w:object w:dxaOrig="3027" w:dyaOrig="1080" w14:anchorId="19821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15pt;height:56.35pt">
          <v:imagedata r:id="rId1" o:title=""/>
        </v:shape>
        <o:OLEObject Type="Embed" ProgID="CorelDraw.Graphic.17" ShapeID="_x0000_i1025" DrawAspect="Content" ObjectID="_1556013062" r:id="rId2"/>
      </w:object>
    </w:r>
  </w:p>
  <w:p w14:paraId="0CB634A5" w14:textId="4772C87C"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013A3"/>
    <w:rsid w:val="00003652"/>
    <w:rsid w:val="0000382A"/>
    <w:rsid w:val="0000798F"/>
    <w:rsid w:val="00023575"/>
    <w:rsid w:val="0003095B"/>
    <w:rsid w:val="00031B96"/>
    <w:rsid w:val="00031F20"/>
    <w:rsid w:val="00032071"/>
    <w:rsid w:val="00033965"/>
    <w:rsid w:val="00034426"/>
    <w:rsid w:val="00040AE8"/>
    <w:rsid w:val="00042A1B"/>
    <w:rsid w:val="00051859"/>
    <w:rsid w:val="000533E0"/>
    <w:rsid w:val="00054EAB"/>
    <w:rsid w:val="00057EA6"/>
    <w:rsid w:val="00070C9E"/>
    <w:rsid w:val="000847FE"/>
    <w:rsid w:val="000859AA"/>
    <w:rsid w:val="00091DE0"/>
    <w:rsid w:val="00093FF3"/>
    <w:rsid w:val="00095A98"/>
    <w:rsid w:val="000A4639"/>
    <w:rsid w:val="000B5642"/>
    <w:rsid w:val="000C06FE"/>
    <w:rsid w:val="000C0786"/>
    <w:rsid w:val="000D0D3C"/>
    <w:rsid w:val="000D2A57"/>
    <w:rsid w:val="000D3097"/>
    <w:rsid w:val="000F4FC5"/>
    <w:rsid w:val="000F5106"/>
    <w:rsid w:val="001029A0"/>
    <w:rsid w:val="00103B45"/>
    <w:rsid w:val="00104DBB"/>
    <w:rsid w:val="001071B7"/>
    <w:rsid w:val="0012264C"/>
    <w:rsid w:val="00126876"/>
    <w:rsid w:val="00131772"/>
    <w:rsid w:val="001331AD"/>
    <w:rsid w:val="0013589D"/>
    <w:rsid w:val="00143485"/>
    <w:rsid w:val="00144B7F"/>
    <w:rsid w:val="00157DD1"/>
    <w:rsid w:val="00170916"/>
    <w:rsid w:val="00171015"/>
    <w:rsid w:val="00181352"/>
    <w:rsid w:val="001A0DF5"/>
    <w:rsid w:val="001A5528"/>
    <w:rsid w:val="001B2061"/>
    <w:rsid w:val="001B2586"/>
    <w:rsid w:val="001B6EE9"/>
    <w:rsid w:val="001C65E0"/>
    <w:rsid w:val="001C7517"/>
    <w:rsid w:val="001D3B28"/>
    <w:rsid w:val="001D6AEF"/>
    <w:rsid w:val="001E57C6"/>
    <w:rsid w:val="001F4B91"/>
    <w:rsid w:val="00214B20"/>
    <w:rsid w:val="00221376"/>
    <w:rsid w:val="00221595"/>
    <w:rsid w:val="00224321"/>
    <w:rsid w:val="00225A69"/>
    <w:rsid w:val="00234C33"/>
    <w:rsid w:val="00235794"/>
    <w:rsid w:val="00256127"/>
    <w:rsid w:val="0025641A"/>
    <w:rsid w:val="00257D3F"/>
    <w:rsid w:val="0027402E"/>
    <w:rsid w:val="0027756B"/>
    <w:rsid w:val="00282F67"/>
    <w:rsid w:val="002857F0"/>
    <w:rsid w:val="00286061"/>
    <w:rsid w:val="0029047C"/>
    <w:rsid w:val="00295433"/>
    <w:rsid w:val="00297163"/>
    <w:rsid w:val="002A10E7"/>
    <w:rsid w:val="002A1269"/>
    <w:rsid w:val="002A2DC8"/>
    <w:rsid w:val="002C0464"/>
    <w:rsid w:val="002C07F5"/>
    <w:rsid w:val="002D452E"/>
    <w:rsid w:val="002D5F23"/>
    <w:rsid w:val="002F0F77"/>
    <w:rsid w:val="0030458B"/>
    <w:rsid w:val="003079C2"/>
    <w:rsid w:val="00307AF2"/>
    <w:rsid w:val="00322690"/>
    <w:rsid w:val="00324D9C"/>
    <w:rsid w:val="003328A9"/>
    <w:rsid w:val="003353F6"/>
    <w:rsid w:val="00337C26"/>
    <w:rsid w:val="00340E8E"/>
    <w:rsid w:val="003439F8"/>
    <w:rsid w:val="003472AE"/>
    <w:rsid w:val="003653B1"/>
    <w:rsid w:val="003662A8"/>
    <w:rsid w:val="00377DFC"/>
    <w:rsid w:val="00387404"/>
    <w:rsid w:val="003A50DB"/>
    <w:rsid w:val="003C0636"/>
    <w:rsid w:val="003C0A9F"/>
    <w:rsid w:val="003D14B9"/>
    <w:rsid w:val="003D6848"/>
    <w:rsid w:val="003D70EC"/>
    <w:rsid w:val="003E1FC8"/>
    <w:rsid w:val="003E3ED9"/>
    <w:rsid w:val="003F3E0D"/>
    <w:rsid w:val="003F6260"/>
    <w:rsid w:val="00400753"/>
    <w:rsid w:val="0040248C"/>
    <w:rsid w:val="00403035"/>
    <w:rsid w:val="00403AB9"/>
    <w:rsid w:val="004152B0"/>
    <w:rsid w:val="004231DF"/>
    <w:rsid w:val="00423962"/>
    <w:rsid w:val="00424330"/>
    <w:rsid w:val="00436B41"/>
    <w:rsid w:val="00441893"/>
    <w:rsid w:val="00446240"/>
    <w:rsid w:val="0045112B"/>
    <w:rsid w:val="00453C4A"/>
    <w:rsid w:val="00453FCE"/>
    <w:rsid w:val="00455F80"/>
    <w:rsid w:val="00462BA7"/>
    <w:rsid w:val="004647F2"/>
    <w:rsid w:val="004660D8"/>
    <w:rsid w:val="0047674A"/>
    <w:rsid w:val="00480144"/>
    <w:rsid w:val="0048118D"/>
    <w:rsid w:val="00481423"/>
    <w:rsid w:val="00483023"/>
    <w:rsid w:val="00484AAC"/>
    <w:rsid w:val="004B2074"/>
    <w:rsid w:val="004B7D60"/>
    <w:rsid w:val="004C32E0"/>
    <w:rsid w:val="004C66AB"/>
    <w:rsid w:val="004D366B"/>
    <w:rsid w:val="004D497B"/>
    <w:rsid w:val="004D517B"/>
    <w:rsid w:val="004D7908"/>
    <w:rsid w:val="004F0C08"/>
    <w:rsid w:val="004F3819"/>
    <w:rsid w:val="004F39A9"/>
    <w:rsid w:val="00506CDA"/>
    <w:rsid w:val="00512411"/>
    <w:rsid w:val="00520799"/>
    <w:rsid w:val="00521237"/>
    <w:rsid w:val="0053256E"/>
    <w:rsid w:val="0054769C"/>
    <w:rsid w:val="00547718"/>
    <w:rsid w:val="00555CA2"/>
    <w:rsid w:val="00571BE4"/>
    <w:rsid w:val="00572082"/>
    <w:rsid w:val="0058067D"/>
    <w:rsid w:val="005842C4"/>
    <w:rsid w:val="00590ADB"/>
    <w:rsid w:val="005914DF"/>
    <w:rsid w:val="00591549"/>
    <w:rsid w:val="005919C4"/>
    <w:rsid w:val="005A30D1"/>
    <w:rsid w:val="005A48A2"/>
    <w:rsid w:val="005A4CDE"/>
    <w:rsid w:val="005B0056"/>
    <w:rsid w:val="005B0300"/>
    <w:rsid w:val="005B0F55"/>
    <w:rsid w:val="005B38AA"/>
    <w:rsid w:val="005C0437"/>
    <w:rsid w:val="005D0EAA"/>
    <w:rsid w:val="005D10B6"/>
    <w:rsid w:val="005E4497"/>
    <w:rsid w:val="005E69F5"/>
    <w:rsid w:val="005F56B1"/>
    <w:rsid w:val="006039B0"/>
    <w:rsid w:val="00617A1C"/>
    <w:rsid w:val="00617E51"/>
    <w:rsid w:val="00627A89"/>
    <w:rsid w:val="00646632"/>
    <w:rsid w:val="00647776"/>
    <w:rsid w:val="00661B1B"/>
    <w:rsid w:val="0068025E"/>
    <w:rsid w:val="00682EDE"/>
    <w:rsid w:val="00684421"/>
    <w:rsid w:val="00695420"/>
    <w:rsid w:val="00695BC6"/>
    <w:rsid w:val="00696F47"/>
    <w:rsid w:val="006A5358"/>
    <w:rsid w:val="006C3376"/>
    <w:rsid w:val="006C4CA1"/>
    <w:rsid w:val="006D07C2"/>
    <w:rsid w:val="006E3B65"/>
    <w:rsid w:val="006E75CA"/>
    <w:rsid w:val="00717F4C"/>
    <w:rsid w:val="007270BA"/>
    <w:rsid w:val="00733850"/>
    <w:rsid w:val="00751698"/>
    <w:rsid w:val="0075189F"/>
    <w:rsid w:val="00753BB7"/>
    <w:rsid w:val="0075427D"/>
    <w:rsid w:val="007602E9"/>
    <w:rsid w:val="0077408B"/>
    <w:rsid w:val="007865F0"/>
    <w:rsid w:val="007945D6"/>
    <w:rsid w:val="00796E1D"/>
    <w:rsid w:val="007B39C1"/>
    <w:rsid w:val="007B3B38"/>
    <w:rsid w:val="007B4581"/>
    <w:rsid w:val="007B58F9"/>
    <w:rsid w:val="007C56F9"/>
    <w:rsid w:val="007C78FE"/>
    <w:rsid w:val="007D61F7"/>
    <w:rsid w:val="007F225C"/>
    <w:rsid w:val="00801A6E"/>
    <w:rsid w:val="008037BF"/>
    <w:rsid w:val="008175EC"/>
    <w:rsid w:val="008219D6"/>
    <w:rsid w:val="008278BE"/>
    <w:rsid w:val="0083007F"/>
    <w:rsid w:val="00833C56"/>
    <w:rsid w:val="00836BDC"/>
    <w:rsid w:val="008406D3"/>
    <w:rsid w:val="00841331"/>
    <w:rsid w:val="00847685"/>
    <w:rsid w:val="00857716"/>
    <w:rsid w:val="00863F28"/>
    <w:rsid w:val="00864951"/>
    <w:rsid w:val="008712EA"/>
    <w:rsid w:val="00881B76"/>
    <w:rsid w:val="00883DFF"/>
    <w:rsid w:val="0088773F"/>
    <w:rsid w:val="00895546"/>
    <w:rsid w:val="008A0573"/>
    <w:rsid w:val="008A1996"/>
    <w:rsid w:val="008A23FB"/>
    <w:rsid w:val="008A2822"/>
    <w:rsid w:val="008A39B5"/>
    <w:rsid w:val="008A460D"/>
    <w:rsid w:val="008C0EA2"/>
    <w:rsid w:val="008C2224"/>
    <w:rsid w:val="008C244C"/>
    <w:rsid w:val="008C54EA"/>
    <w:rsid w:val="008D195A"/>
    <w:rsid w:val="008D5D15"/>
    <w:rsid w:val="008E57EE"/>
    <w:rsid w:val="008F3EE4"/>
    <w:rsid w:val="008F5F45"/>
    <w:rsid w:val="00910678"/>
    <w:rsid w:val="00916F70"/>
    <w:rsid w:val="00950993"/>
    <w:rsid w:val="0095482C"/>
    <w:rsid w:val="00960BB9"/>
    <w:rsid w:val="00964DE9"/>
    <w:rsid w:val="0097040E"/>
    <w:rsid w:val="009722A2"/>
    <w:rsid w:val="00973D97"/>
    <w:rsid w:val="00975B7D"/>
    <w:rsid w:val="00984BEE"/>
    <w:rsid w:val="00994B4F"/>
    <w:rsid w:val="0099708E"/>
    <w:rsid w:val="009B0C91"/>
    <w:rsid w:val="009B4AE8"/>
    <w:rsid w:val="009B5D19"/>
    <w:rsid w:val="009C520F"/>
    <w:rsid w:val="009C7EB9"/>
    <w:rsid w:val="009D3EE4"/>
    <w:rsid w:val="009E2E5A"/>
    <w:rsid w:val="009E3CC3"/>
    <w:rsid w:val="009F12BD"/>
    <w:rsid w:val="00A108DD"/>
    <w:rsid w:val="00A11F47"/>
    <w:rsid w:val="00A122A4"/>
    <w:rsid w:val="00A171D4"/>
    <w:rsid w:val="00A24B52"/>
    <w:rsid w:val="00A42D27"/>
    <w:rsid w:val="00A44EEC"/>
    <w:rsid w:val="00A47748"/>
    <w:rsid w:val="00A5342F"/>
    <w:rsid w:val="00A61E87"/>
    <w:rsid w:val="00A733C0"/>
    <w:rsid w:val="00A935B3"/>
    <w:rsid w:val="00AA11DB"/>
    <w:rsid w:val="00AA28A7"/>
    <w:rsid w:val="00AB233A"/>
    <w:rsid w:val="00AB630B"/>
    <w:rsid w:val="00AC34E8"/>
    <w:rsid w:val="00AC7029"/>
    <w:rsid w:val="00AD0FE3"/>
    <w:rsid w:val="00AD501F"/>
    <w:rsid w:val="00AD74F1"/>
    <w:rsid w:val="00AE1616"/>
    <w:rsid w:val="00AE2CEB"/>
    <w:rsid w:val="00AE3928"/>
    <w:rsid w:val="00AF7B6C"/>
    <w:rsid w:val="00B011DC"/>
    <w:rsid w:val="00B015D2"/>
    <w:rsid w:val="00B053B8"/>
    <w:rsid w:val="00B21E21"/>
    <w:rsid w:val="00B27FA1"/>
    <w:rsid w:val="00B31BA0"/>
    <w:rsid w:val="00B367B9"/>
    <w:rsid w:val="00B369BD"/>
    <w:rsid w:val="00B44512"/>
    <w:rsid w:val="00B51D5C"/>
    <w:rsid w:val="00B60EA6"/>
    <w:rsid w:val="00B61B45"/>
    <w:rsid w:val="00B7109E"/>
    <w:rsid w:val="00B71D64"/>
    <w:rsid w:val="00B830DC"/>
    <w:rsid w:val="00B917CF"/>
    <w:rsid w:val="00BB52D9"/>
    <w:rsid w:val="00BB784E"/>
    <w:rsid w:val="00BC3AFA"/>
    <w:rsid w:val="00BC6C58"/>
    <w:rsid w:val="00BD2DCE"/>
    <w:rsid w:val="00BD3D95"/>
    <w:rsid w:val="00BE083C"/>
    <w:rsid w:val="00BE1320"/>
    <w:rsid w:val="00BE1606"/>
    <w:rsid w:val="00BE66D5"/>
    <w:rsid w:val="00BF1FAC"/>
    <w:rsid w:val="00C02116"/>
    <w:rsid w:val="00C03176"/>
    <w:rsid w:val="00C108D5"/>
    <w:rsid w:val="00C11A5C"/>
    <w:rsid w:val="00C12FDC"/>
    <w:rsid w:val="00C2008E"/>
    <w:rsid w:val="00C2125D"/>
    <w:rsid w:val="00C26506"/>
    <w:rsid w:val="00C52595"/>
    <w:rsid w:val="00C53CC6"/>
    <w:rsid w:val="00C548D4"/>
    <w:rsid w:val="00C62AF7"/>
    <w:rsid w:val="00C639BD"/>
    <w:rsid w:val="00C65CB9"/>
    <w:rsid w:val="00C7256F"/>
    <w:rsid w:val="00C80E9A"/>
    <w:rsid w:val="00C81536"/>
    <w:rsid w:val="00C83C7A"/>
    <w:rsid w:val="00C91615"/>
    <w:rsid w:val="00C93D4F"/>
    <w:rsid w:val="00C94A01"/>
    <w:rsid w:val="00C960D8"/>
    <w:rsid w:val="00C9669C"/>
    <w:rsid w:val="00CB2245"/>
    <w:rsid w:val="00CB34A1"/>
    <w:rsid w:val="00CC1D83"/>
    <w:rsid w:val="00CC37A5"/>
    <w:rsid w:val="00CC3C43"/>
    <w:rsid w:val="00CD4857"/>
    <w:rsid w:val="00CE1DC8"/>
    <w:rsid w:val="00D041CF"/>
    <w:rsid w:val="00D05A63"/>
    <w:rsid w:val="00D20A66"/>
    <w:rsid w:val="00D21D94"/>
    <w:rsid w:val="00D30387"/>
    <w:rsid w:val="00D34E15"/>
    <w:rsid w:val="00D356F9"/>
    <w:rsid w:val="00D47143"/>
    <w:rsid w:val="00D641B1"/>
    <w:rsid w:val="00D801BF"/>
    <w:rsid w:val="00D90B0E"/>
    <w:rsid w:val="00D917ED"/>
    <w:rsid w:val="00D926BF"/>
    <w:rsid w:val="00DA1B67"/>
    <w:rsid w:val="00DA6558"/>
    <w:rsid w:val="00DB37AC"/>
    <w:rsid w:val="00DC7AD1"/>
    <w:rsid w:val="00DD1E25"/>
    <w:rsid w:val="00DD329D"/>
    <w:rsid w:val="00DD6214"/>
    <w:rsid w:val="00DD6291"/>
    <w:rsid w:val="00DF0ADC"/>
    <w:rsid w:val="00E06465"/>
    <w:rsid w:val="00E1592E"/>
    <w:rsid w:val="00E22A84"/>
    <w:rsid w:val="00E23A71"/>
    <w:rsid w:val="00E349CD"/>
    <w:rsid w:val="00E40873"/>
    <w:rsid w:val="00E43F9F"/>
    <w:rsid w:val="00E440C8"/>
    <w:rsid w:val="00E55374"/>
    <w:rsid w:val="00E60518"/>
    <w:rsid w:val="00E60E5D"/>
    <w:rsid w:val="00E8391D"/>
    <w:rsid w:val="00E91AD3"/>
    <w:rsid w:val="00E9257F"/>
    <w:rsid w:val="00EB457E"/>
    <w:rsid w:val="00EC201D"/>
    <w:rsid w:val="00ED1F40"/>
    <w:rsid w:val="00EE2EB4"/>
    <w:rsid w:val="00EF1667"/>
    <w:rsid w:val="00EF1C8F"/>
    <w:rsid w:val="00F054F6"/>
    <w:rsid w:val="00F21898"/>
    <w:rsid w:val="00F218D0"/>
    <w:rsid w:val="00F2284B"/>
    <w:rsid w:val="00F3262F"/>
    <w:rsid w:val="00F35E62"/>
    <w:rsid w:val="00F46691"/>
    <w:rsid w:val="00F5181F"/>
    <w:rsid w:val="00F555A0"/>
    <w:rsid w:val="00F60148"/>
    <w:rsid w:val="00F6198B"/>
    <w:rsid w:val="00F72968"/>
    <w:rsid w:val="00F76D3D"/>
    <w:rsid w:val="00F872FD"/>
    <w:rsid w:val="00F92081"/>
    <w:rsid w:val="00F92791"/>
    <w:rsid w:val="00FA02C6"/>
    <w:rsid w:val="00FA6354"/>
    <w:rsid w:val="00FB285C"/>
    <w:rsid w:val="00FB2C50"/>
    <w:rsid w:val="00FB2DF8"/>
    <w:rsid w:val="00FB7B05"/>
    <w:rsid w:val="00FC7E0D"/>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customStyle="1" w:styleId="Mention1">
    <w:name w:val="Mention1"/>
    <w:basedOn w:val="DefaultParagraphFont"/>
    <w:uiPriority w:val="99"/>
    <w:semiHidden/>
    <w:unhideWhenUsed/>
    <w:rsid w:val="00E1592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34317">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nts@olsen.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0B787-AB95-4AB7-8F4A-DC14FA57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2599</Words>
  <Characters>1482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2017-05-11T10:05:00Z</dcterms:created>
  <dcterms:modified xsi:type="dcterms:W3CDTF">2017-05-11T10:05:00Z</dcterms:modified>
</cp:coreProperties>
</file>