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487B84EA" w:rsidR="00B44512" w:rsidRPr="000540FA" w:rsidRDefault="000540FA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69493CA1" w:rsidR="00B44512" w:rsidRDefault="006D69D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22</w:t>
      </w:r>
      <w:r w:rsidR="00DA7FCA">
        <w:rPr>
          <w:b/>
          <w:lang w:val="lv-LV"/>
        </w:rPr>
        <w:t>.06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7788BBFE" w14:textId="67F36B03" w:rsidR="00DA7FCA" w:rsidRPr="000540FA" w:rsidRDefault="000540FA" w:rsidP="00717F4C">
      <w:pPr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en-US"/>
        </w:rPr>
        <w:t>LTAB</w:t>
      </w:r>
      <w:r w:rsidRPr="000540FA">
        <w:rPr>
          <w:b/>
          <w:sz w:val="25"/>
          <w:szCs w:val="25"/>
          <w:lang w:val="ru-RU"/>
        </w:rPr>
        <w:t xml:space="preserve">: </w:t>
      </w:r>
      <w:r>
        <w:rPr>
          <w:b/>
          <w:sz w:val="25"/>
          <w:szCs w:val="25"/>
          <w:lang w:val="ru-RU"/>
        </w:rPr>
        <w:t xml:space="preserve">автовладельцы-Янисы </w:t>
      </w:r>
      <w:r w:rsidR="006A49DE">
        <w:rPr>
          <w:b/>
          <w:sz w:val="25"/>
          <w:szCs w:val="25"/>
          <w:lang w:val="ru-RU"/>
        </w:rPr>
        <w:t>сознательнее</w:t>
      </w:r>
      <w:r>
        <w:rPr>
          <w:b/>
          <w:sz w:val="25"/>
          <w:szCs w:val="25"/>
          <w:lang w:val="ru-RU"/>
        </w:rPr>
        <w:t>, но вызванные ими аварии имеют более тяжелые последствия</w:t>
      </w:r>
    </w:p>
    <w:p w14:paraId="46AD3110" w14:textId="52D51A2C" w:rsidR="000540FA" w:rsidRPr="006A49DE" w:rsidRDefault="000540FA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Латвийское Бюро страховщиков транспортных средств (далее </w:t>
      </w:r>
      <w:r w:rsidRPr="00283E3C">
        <w:rPr>
          <w:b/>
          <w:lang w:val="lv-LV"/>
        </w:rPr>
        <w:t>- LTAB)</w:t>
      </w:r>
      <w:r w:rsidR="006A49DE">
        <w:rPr>
          <w:b/>
          <w:lang w:val="ru-RU"/>
        </w:rPr>
        <w:t xml:space="preserve"> накануне Лиго обобщило данные об автовладельцах по имени Янис и Лига, их </w:t>
      </w:r>
      <w:r w:rsidR="006A49DE">
        <w:rPr>
          <w:b/>
          <w:lang w:val="lv-LV"/>
        </w:rPr>
        <w:t>BONUS – MALUS</w:t>
      </w:r>
      <w:r w:rsidR="006A49DE">
        <w:rPr>
          <w:b/>
          <w:lang w:val="ru-RU"/>
        </w:rPr>
        <w:t xml:space="preserve"> классах и вызванных в прошлом году дорожно-транспортных происшествиях (ДТП), </w:t>
      </w:r>
      <w:r w:rsidR="004A5BF3">
        <w:rPr>
          <w:b/>
          <w:lang w:val="ru-RU"/>
        </w:rPr>
        <w:t xml:space="preserve">при вождении автомобиля </w:t>
      </w:r>
      <w:r w:rsidR="006A49DE">
        <w:rPr>
          <w:b/>
          <w:lang w:val="ru-RU"/>
        </w:rPr>
        <w:t xml:space="preserve">без ОСТА. </w:t>
      </w:r>
    </w:p>
    <w:bookmarkEnd w:id="0"/>
    <w:p w14:paraId="110BF3A0" w14:textId="77777777" w:rsidR="00283E3C" w:rsidRDefault="00283E3C" w:rsidP="00256127">
      <w:pPr>
        <w:spacing w:after="0" w:line="240" w:lineRule="auto"/>
        <w:jc w:val="both"/>
        <w:rPr>
          <w:b/>
          <w:lang w:val="lv-LV"/>
        </w:rPr>
      </w:pPr>
    </w:p>
    <w:p w14:paraId="7D5115B8" w14:textId="0BC3F75B" w:rsidR="006A49DE" w:rsidRPr="006A49DE" w:rsidRDefault="006A49DE" w:rsidP="0002183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Автовладельцы Янисы в данный момент обладают более высоким</w:t>
      </w:r>
      <w:r w:rsidRPr="006A49DE">
        <w:rPr>
          <w:color w:val="000000" w:themeColor="text1"/>
          <w:lang w:val="lv-LV"/>
        </w:rPr>
        <w:t xml:space="preserve"> </w:t>
      </w:r>
      <w:r w:rsidRPr="00B703DA">
        <w:rPr>
          <w:color w:val="000000" w:themeColor="text1"/>
          <w:lang w:val="lv-LV"/>
        </w:rPr>
        <w:t xml:space="preserve">BONUS </w:t>
      </w:r>
      <w:r>
        <w:rPr>
          <w:color w:val="000000" w:themeColor="text1"/>
          <w:lang w:val="lv-LV"/>
        </w:rPr>
        <w:t>–</w:t>
      </w:r>
      <w:r w:rsidRPr="00B703DA">
        <w:rPr>
          <w:color w:val="000000" w:themeColor="text1"/>
          <w:lang w:val="lv-LV"/>
        </w:rPr>
        <w:t xml:space="preserve"> MALUS</w:t>
      </w:r>
      <w:r>
        <w:rPr>
          <w:color w:val="000000" w:themeColor="text1"/>
          <w:lang w:val="ru-RU"/>
        </w:rPr>
        <w:t xml:space="preserve"> классом, чем Лиги. Так, в 17 классе зарегистрировано 277 Лиг и </w:t>
      </w:r>
      <w:r>
        <w:rPr>
          <w:color w:val="000000" w:themeColor="text1"/>
          <w:lang w:val="lv-LV"/>
        </w:rPr>
        <w:t>5668</w:t>
      </w:r>
      <w:r>
        <w:rPr>
          <w:color w:val="000000" w:themeColor="text1"/>
          <w:lang w:val="ru-RU"/>
        </w:rPr>
        <w:t xml:space="preserve"> Янисов, соответственно, их доля от числа всех автовладельцев с таким именем составляет 5,61% и 11,11%. В начальном, то есть 6 </w:t>
      </w:r>
      <w:r w:rsidRPr="00B703DA">
        <w:rPr>
          <w:color w:val="000000" w:themeColor="text1"/>
          <w:lang w:val="lv-LV"/>
        </w:rPr>
        <w:t xml:space="preserve">BONUS </w:t>
      </w:r>
      <w:r>
        <w:rPr>
          <w:color w:val="000000" w:themeColor="text1"/>
          <w:lang w:val="lv-LV"/>
        </w:rPr>
        <w:t>–</w:t>
      </w:r>
      <w:r w:rsidRPr="00B703DA">
        <w:rPr>
          <w:color w:val="000000" w:themeColor="text1"/>
          <w:lang w:val="lv-LV"/>
        </w:rPr>
        <w:t xml:space="preserve"> MALUS</w:t>
      </w:r>
      <w:r>
        <w:rPr>
          <w:color w:val="000000" w:themeColor="text1"/>
          <w:lang w:val="ru-RU"/>
        </w:rPr>
        <w:t xml:space="preserve"> классе, зарегистрировано 25,04% автовладелиц-Лиг и 27,67% автовлядельцев-Янисов. В свою очередь в более низких классах (с 1 по 5) зарегистрировано 2,04% Лиг и 1,45% Янисов. </w:t>
      </w:r>
    </w:p>
    <w:p w14:paraId="0D42B2A0" w14:textId="77777777" w:rsidR="006A49DE" w:rsidRPr="006A49DE" w:rsidRDefault="006A49DE" w:rsidP="00021837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5BDE7844" w14:textId="5D925DE4" w:rsidR="00021837" w:rsidRDefault="006A49DE" w:rsidP="0002183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Данные </w:t>
      </w:r>
      <w:r w:rsidRPr="008263F2"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свидетельствуют, что в прошлом году Янисы, </w:t>
      </w:r>
      <w:r w:rsidR="004A5BF3">
        <w:rPr>
          <w:color w:val="000000" w:themeColor="text1"/>
          <w:lang w:val="ru-RU"/>
        </w:rPr>
        <w:t>управляя автомобилем</w:t>
      </w:r>
      <w:r>
        <w:rPr>
          <w:color w:val="000000" w:themeColor="text1"/>
          <w:lang w:val="ru-RU"/>
        </w:rPr>
        <w:t xml:space="preserve"> без ОСТА, вызвали 9 дор</w:t>
      </w:r>
      <w:r w:rsidR="004A5BF3">
        <w:rPr>
          <w:color w:val="000000" w:themeColor="text1"/>
          <w:lang w:val="ru-RU"/>
        </w:rPr>
        <w:t>ожно-транспортных происшествий.</w:t>
      </w:r>
      <w:r>
        <w:rPr>
          <w:color w:val="000000" w:themeColor="text1"/>
          <w:lang w:val="ru-RU"/>
        </w:rPr>
        <w:t xml:space="preserve"> </w:t>
      </w:r>
      <w:r w:rsidR="004A5BF3">
        <w:rPr>
          <w:color w:val="000000" w:themeColor="text1"/>
          <w:lang w:val="ru-RU"/>
        </w:rPr>
        <w:t>С</w:t>
      </w:r>
      <w:r>
        <w:rPr>
          <w:color w:val="000000" w:themeColor="text1"/>
          <w:lang w:val="ru-RU"/>
        </w:rPr>
        <w:t>умма компенсаций убытков</w:t>
      </w:r>
      <w:r w:rsidR="004A5BF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="004A5BF3">
        <w:rPr>
          <w:color w:val="000000" w:themeColor="text1"/>
          <w:lang w:val="ru-RU"/>
        </w:rPr>
        <w:t xml:space="preserve">причиненных в этих ДТП, </w:t>
      </w:r>
      <w:r>
        <w:rPr>
          <w:color w:val="000000" w:themeColor="text1"/>
          <w:lang w:val="ru-RU"/>
        </w:rPr>
        <w:t xml:space="preserve">составила 10409 евро. </w:t>
      </w:r>
      <w:r w:rsidR="005B6F96">
        <w:rPr>
          <w:color w:val="000000" w:themeColor="text1"/>
          <w:lang w:val="ru-RU"/>
        </w:rPr>
        <w:t xml:space="preserve">Наибольшие убытки от причиненного в прошлом году Янисом ДТП составили 4397 евро. В то же время, лишь одна автовладелица по имени Лига, ведя автомобиль без действующего страхования ОСТА, вызвала ДТП, причинив убытки на сумму 984 евро. </w:t>
      </w:r>
    </w:p>
    <w:p w14:paraId="7C5DFBBC" w14:textId="77777777" w:rsidR="006A49DE" w:rsidRPr="006A49DE" w:rsidRDefault="006A49DE" w:rsidP="00021837">
      <w:pPr>
        <w:spacing w:after="0" w:line="240" w:lineRule="auto"/>
        <w:jc w:val="both"/>
        <w:rPr>
          <w:color w:val="000000" w:themeColor="text1"/>
          <w:lang w:val="ru-RU"/>
        </w:rPr>
      </w:pPr>
    </w:p>
    <w:p w14:paraId="27FCF9EB" w14:textId="0E0CB6E9" w:rsidR="00E40437" w:rsidRPr="005B6F96" w:rsidRDefault="005B6F96" w:rsidP="0025612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«Как мы видим из статистики, автовладельцы-Янисы в рамках долгосрочного периода сознательнее автовладелиц-Лиг, о чем свидетельствует пропорциональные доли Янисов и Лиг в высочайших и нижайших </w:t>
      </w:r>
      <w:r>
        <w:rPr>
          <w:color w:val="000000" w:themeColor="text1"/>
          <w:lang w:val="lv-LV"/>
        </w:rPr>
        <w:t>BONUS – MALUS</w:t>
      </w:r>
      <w:r>
        <w:rPr>
          <w:color w:val="000000" w:themeColor="text1"/>
          <w:lang w:val="ru-RU"/>
        </w:rPr>
        <w:t xml:space="preserve"> классах. Однако, исторически сложилось, что ДТП, вызванные автомобилями, принадлежащими Янисам и у которых нет действующего страхования ОСТА, имеют более тяжелые последствия. Так, в истории Латвии наибольшая компенсация, выплаченная за ДТП, вызванное Янисом, не обладающим полисом ОСТА, составила </w:t>
      </w:r>
      <w:r w:rsidRPr="00B53C19">
        <w:rPr>
          <w:color w:val="000000" w:themeColor="text1"/>
          <w:lang w:val="lv-LV"/>
        </w:rPr>
        <w:t>23806,55</w:t>
      </w:r>
      <w:r>
        <w:rPr>
          <w:color w:val="000000" w:themeColor="text1"/>
          <w:lang w:val="ru-RU"/>
        </w:rPr>
        <w:t xml:space="preserve"> евро, а автовладелицей-Лигой - </w:t>
      </w:r>
      <w:r w:rsidRPr="00B53C19">
        <w:rPr>
          <w:color w:val="000000" w:themeColor="text1"/>
          <w:lang w:val="lv-LV"/>
        </w:rPr>
        <w:t>10867,7</w:t>
      </w:r>
      <w:r>
        <w:rPr>
          <w:color w:val="000000" w:themeColor="text1"/>
          <w:lang w:val="lv-LV"/>
        </w:rPr>
        <w:t>0</w:t>
      </w:r>
      <w:r>
        <w:rPr>
          <w:color w:val="000000" w:themeColor="text1"/>
          <w:lang w:val="ru-RU"/>
        </w:rPr>
        <w:t xml:space="preserve"> евро», - рассказывает председатель правления </w:t>
      </w:r>
      <w:r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Янис Абашин.</w:t>
      </w:r>
    </w:p>
    <w:p w14:paraId="6687A605" w14:textId="77777777" w:rsidR="00CF3FEB" w:rsidRPr="005B6F96" w:rsidRDefault="00CF3FEB" w:rsidP="00256127">
      <w:pPr>
        <w:spacing w:after="0" w:line="240" w:lineRule="auto"/>
        <w:jc w:val="both"/>
        <w:rPr>
          <w:lang w:val="en-US"/>
        </w:rPr>
      </w:pPr>
    </w:p>
    <w:p w14:paraId="1D8B70FB" w14:textId="77777777" w:rsidR="005B6F96" w:rsidRDefault="005B6F96" w:rsidP="005B6F96">
      <w:p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В 1997 </w:t>
      </w:r>
      <w:proofErr w:type="spellStart"/>
      <w:r>
        <w:rPr>
          <w:lang w:val="lv-LV"/>
        </w:rPr>
        <w:t>году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введена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система</w:t>
      </w:r>
      <w:proofErr w:type="spellEnd"/>
      <w:r>
        <w:rPr>
          <w:lang w:val="lv-LV"/>
        </w:rPr>
        <w:t xml:space="preserve"> ОСТА, </w:t>
      </w:r>
      <w:proofErr w:type="spellStart"/>
      <w:r>
        <w:rPr>
          <w:lang w:val="lv-LV"/>
        </w:rPr>
        <w:t>цель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которой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защиту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интересов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третьих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лиц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пострадавших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дорожном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движении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так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странах-участницах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Зеленой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карты</w:t>
      </w:r>
      <w:proofErr w:type="spellEnd"/>
      <w:r>
        <w:rPr>
          <w:lang w:val="lv-LV"/>
        </w:rPr>
        <w:t xml:space="preserve">.  </w:t>
      </w:r>
      <w:proofErr w:type="spellStart"/>
      <w:r>
        <w:rPr>
          <w:lang w:val="lv-LV"/>
        </w:rPr>
        <w:t>Для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обеспечения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успешной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деятельности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системы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создано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Латвийское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Бюро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страховщиков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Транспортных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средств</w:t>
      </w:r>
      <w:proofErr w:type="spellEnd"/>
      <w:r>
        <w:rPr>
          <w:lang w:val="lv-LV"/>
        </w:rPr>
        <w:t xml:space="preserve"> (LTAB), </w:t>
      </w:r>
      <w:proofErr w:type="spellStart"/>
      <w:r>
        <w:rPr>
          <w:lang w:val="lv-LV"/>
        </w:rPr>
        <w:t>которое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объединяет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обладающие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производить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страхование</w:t>
      </w:r>
      <w:proofErr w:type="spellEnd"/>
      <w:r>
        <w:rPr>
          <w:lang w:val="lv-LV"/>
        </w:rPr>
        <w:t xml:space="preserve"> ОСТА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- AAS “Balta”, AAS “Baltijas </w:t>
      </w:r>
      <w:proofErr w:type="spellStart"/>
      <w:r>
        <w:rPr>
          <w:lang w:val="lv-LV"/>
        </w:rPr>
        <w:t>Apdrosinasanas</w:t>
      </w:r>
      <w:proofErr w:type="spellEnd"/>
      <w:r>
        <w:rPr>
          <w:lang w:val="lv-LV"/>
        </w:rPr>
        <w:t xml:space="preserve"> Nams”, AAS “</w:t>
      </w:r>
      <w:proofErr w:type="spellStart"/>
      <w:r>
        <w:rPr>
          <w:lang w:val="lv-LV"/>
        </w:rPr>
        <w:t>InterRisk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AAS “BTA </w:t>
      </w:r>
      <w:proofErr w:type="spellStart"/>
      <w:r>
        <w:rPr>
          <w:lang w:val="lv-LV"/>
        </w:rPr>
        <w:t>Baltic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Company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UADB “</w:t>
      </w:r>
      <w:proofErr w:type="spellStart"/>
      <w:r>
        <w:rPr>
          <w:lang w:val="lv-LV"/>
        </w:rPr>
        <w:t>Compensa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SE “ERGO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Gjensidige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If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Seesam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 AS и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Swedbank</w:t>
      </w:r>
      <w:proofErr w:type="spellEnd"/>
      <w:r>
        <w:rPr>
          <w:lang w:val="lv-LV"/>
        </w:rPr>
        <w:t xml:space="preserve"> P&amp;C Insurance”.</w:t>
      </w:r>
    </w:p>
    <w:p w14:paraId="097A0A1B" w14:textId="77777777" w:rsidR="005B6F96" w:rsidRDefault="005B6F96" w:rsidP="005B6F96">
      <w:pPr>
        <w:spacing w:after="0" w:line="240" w:lineRule="auto"/>
        <w:rPr>
          <w:sz w:val="20"/>
          <w:szCs w:val="20"/>
          <w:lang w:val="lv-LV"/>
        </w:rPr>
      </w:pPr>
    </w:p>
    <w:p w14:paraId="29E254C6" w14:textId="77777777" w:rsidR="005B6F96" w:rsidRDefault="005B6F96" w:rsidP="005B6F9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6ADAF4C9" w14:textId="77777777" w:rsidR="005B6F96" w:rsidRDefault="005B6F96" w:rsidP="005B6F9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6CEDC072" w14:textId="77777777" w:rsidR="005B6F96" w:rsidRDefault="005B6F96" w:rsidP="005B6F9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77FCD850" w14:textId="77777777" w:rsidR="005B6F96" w:rsidRDefault="005B6F96" w:rsidP="005B6F96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69A6FE67" w14:textId="6679C398" w:rsidR="00617E51" w:rsidRPr="004A5BF3" w:rsidRDefault="005B6F96" w:rsidP="004A5BF3">
      <w:pPr>
        <w:spacing w:after="0" w:line="240" w:lineRule="auto"/>
        <w:jc w:val="right"/>
        <w:rPr>
          <w:lang w:val="lv-LV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r w:rsidRPr="004A5BF3">
        <w:rPr>
          <w:i/>
          <w:iCs/>
          <w:sz w:val="20"/>
          <w:szCs w:val="20"/>
          <w:lang w:val="lv-LV"/>
        </w:rPr>
        <w:t>gints@olsen.lv</w:t>
      </w:r>
    </w:p>
    <w:sectPr w:rsidR="00617E51" w:rsidRPr="004A5BF3" w:rsidSect="003B3325">
      <w:headerReference w:type="default" r:id="rId7"/>
      <w:footerReference w:type="default" r:id="rId8"/>
      <w:pgSz w:w="11906" w:h="16838"/>
      <w:pgMar w:top="1440" w:right="1416" w:bottom="1276" w:left="1276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51F0" w14:textId="77777777" w:rsidR="00EA746E" w:rsidRDefault="00EA746E" w:rsidP="00C62AF7">
      <w:pPr>
        <w:spacing w:after="0" w:line="240" w:lineRule="auto"/>
      </w:pPr>
      <w:r>
        <w:separator/>
      </w:r>
    </w:p>
  </w:endnote>
  <w:endnote w:type="continuationSeparator" w:id="0">
    <w:p w14:paraId="4E22F01D" w14:textId="77777777" w:rsidR="00EA746E" w:rsidRDefault="00EA746E" w:rsidP="00C62AF7">
      <w:pPr>
        <w:spacing w:after="0" w:line="240" w:lineRule="auto"/>
      </w:pPr>
      <w:r>
        <w:continuationSeparator/>
      </w:r>
    </w:p>
  </w:endnote>
  <w:endnote w:type="continuationNotice" w:id="1">
    <w:p w14:paraId="31A71715" w14:textId="77777777" w:rsidR="00EA746E" w:rsidRDefault="00EA7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8490" w:dyaOrig="433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9635924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8701" w14:textId="77777777" w:rsidR="00EA746E" w:rsidRDefault="00EA746E" w:rsidP="00C62AF7">
      <w:pPr>
        <w:spacing w:after="0" w:line="240" w:lineRule="auto"/>
      </w:pPr>
      <w:r>
        <w:separator/>
      </w:r>
    </w:p>
  </w:footnote>
  <w:footnote w:type="continuationSeparator" w:id="0">
    <w:p w14:paraId="679C7875" w14:textId="77777777" w:rsidR="00EA746E" w:rsidRDefault="00EA746E" w:rsidP="00C62AF7">
      <w:pPr>
        <w:spacing w:after="0" w:line="240" w:lineRule="auto"/>
      </w:pPr>
      <w:r>
        <w:continuationSeparator/>
      </w:r>
    </w:p>
  </w:footnote>
  <w:footnote w:type="continuationNotice" w:id="1">
    <w:p w14:paraId="6399B4A8" w14:textId="77777777" w:rsidR="00EA746E" w:rsidRDefault="00EA74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2843" w:dyaOrig="1013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9635923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40FA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A5BF3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1D2C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B6F96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33287"/>
    <w:rsid w:val="00646632"/>
    <w:rsid w:val="00647776"/>
    <w:rsid w:val="00661B1B"/>
    <w:rsid w:val="00671552"/>
    <w:rsid w:val="00682EDE"/>
    <w:rsid w:val="00684421"/>
    <w:rsid w:val="00695420"/>
    <w:rsid w:val="00695BC6"/>
    <w:rsid w:val="00696F47"/>
    <w:rsid w:val="006A49DE"/>
    <w:rsid w:val="006A5358"/>
    <w:rsid w:val="006C3376"/>
    <w:rsid w:val="006D07C2"/>
    <w:rsid w:val="006D4C3D"/>
    <w:rsid w:val="006D69D5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61E87"/>
    <w:rsid w:val="00A62E25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A746E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588F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233F-4192-4894-A04A-CECD1F04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2017-06-22T08:26:00Z</dcterms:created>
  <dcterms:modified xsi:type="dcterms:W3CDTF">2017-06-22T08:26:00Z</dcterms:modified>
</cp:coreProperties>
</file>