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4164D" w14:textId="4F9E8259" w:rsidR="00B44512" w:rsidRPr="004D1A85" w:rsidRDefault="00664152" w:rsidP="005E4497">
      <w:pPr>
        <w:spacing w:after="0" w:line="240" w:lineRule="auto"/>
        <w:jc w:val="right"/>
        <w:rPr>
          <w:b/>
          <w:lang w:val="ru-RU"/>
        </w:rPr>
      </w:pPr>
      <w:r>
        <w:rPr>
          <w:b/>
          <w:lang w:val="ru-RU"/>
        </w:rPr>
        <w:t>Сообщение для представителей СМИ</w:t>
      </w:r>
    </w:p>
    <w:p w14:paraId="50188D1F" w14:textId="629C2916" w:rsidR="00B44512" w:rsidRDefault="00B63D25" w:rsidP="00B44512">
      <w:pPr>
        <w:spacing w:after="0" w:line="240" w:lineRule="auto"/>
        <w:jc w:val="right"/>
        <w:rPr>
          <w:b/>
          <w:lang w:val="lv-LV"/>
        </w:rPr>
      </w:pPr>
      <w:r>
        <w:rPr>
          <w:b/>
          <w:lang w:val="lv-LV"/>
        </w:rPr>
        <w:t>2</w:t>
      </w:r>
      <w:r w:rsidR="004E6A29">
        <w:rPr>
          <w:b/>
          <w:lang w:val="lv-LV"/>
        </w:rPr>
        <w:t>4</w:t>
      </w:r>
      <w:r w:rsidR="00471FB7">
        <w:rPr>
          <w:b/>
          <w:lang w:val="lv-LV"/>
        </w:rPr>
        <w:t>.07</w:t>
      </w:r>
      <w:r w:rsidR="007377BD">
        <w:rPr>
          <w:b/>
          <w:lang w:val="lv-LV"/>
        </w:rPr>
        <w:t>.2017</w:t>
      </w:r>
      <w:r w:rsidR="00B44512" w:rsidRPr="003328A9">
        <w:rPr>
          <w:b/>
          <w:lang w:val="lv-LV"/>
        </w:rPr>
        <w:t>.</w:t>
      </w:r>
    </w:p>
    <w:p w14:paraId="596E6553" w14:textId="77777777" w:rsidR="00042A1B" w:rsidRPr="00031F20" w:rsidRDefault="00042A1B" w:rsidP="00B44512">
      <w:pPr>
        <w:spacing w:after="0" w:line="240" w:lineRule="auto"/>
        <w:jc w:val="right"/>
        <w:rPr>
          <w:b/>
          <w:lang w:val="lv-LV"/>
        </w:rPr>
      </w:pPr>
    </w:p>
    <w:p w14:paraId="0EFB63E1" w14:textId="4C3B9C3E" w:rsidR="00664152" w:rsidRPr="00664152" w:rsidRDefault="00664152" w:rsidP="00717F4C">
      <w:pPr>
        <w:jc w:val="both"/>
        <w:rPr>
          <w:b/>
          <w:sz w:val="25"/>
          <w:szCs w:val="25"/>
          <w:lang w:val="ru-RU"/>
        </w:rPr>
      </w:pPr>
      <w:r>
        <w:rPr>
          <w:b/>
          <w:sz w:val="25"/>
          <w:szCs w:val="25"/>
          <w:lang w:val="ru-RU"/>
        </w:rPr>
        <w:t>Увеличивается количество вызванных тракторной техник</w:t>
      </w:r>
      <w:r w:rsidR="004D1A85">
        <w:rPr>
          <w:b/>
          <w:sz w:val="25"/>
          <w:szCs w:val="25"/>
          <w:lang w:val="ru-RU"/>
        </w:rPr>
        <w:t>и</w:t>
      </w:r>
      <w:r>
        <w:rPr>
          <w:b/>
          <w:sz w:val="25"/>
          <w:szCs w:val="25"/>
          <w:lang w:val="ru-RU"/>
        </w:rPr>
        <w:t xml:space="preserve"> ДТП и объем выплаченных компенсаций</w:t>
      </w:r>
    </w:p>
    <w:p w14:paraId="3EB11992" w14:textId="76E4734F" w:rsidR="00664152" w:rsidRPr="00664152" w:rsidRDefault="00664152" w:rsidP="00256127">
      <w:pPr>
        <w:spacing w:after="0" w:line="240" w:lineRule="auto"/>
        <w:jc w:val="both"/>
        <w:rPr>
          <w:b/>
          <w:lang w:val="ru-RU"/>
        </w:rPr>
      </w:pPr>
      <w:bookmarkStart w:id="0" w:name="_GoBack"/>
      <w:proofErr w:type="spellStart"/>
      <w:r w:rsidRPr="00664152">
        <w:rPr>
          <w:b/>
          <w:lang w:val="lv-LV"/>
        </w:rPr>
        <w:t>Статистика</w:t>
      </w:r>
      <w:proofErr w:type="spellEnd"/>
      <w:r w:rsidRPr="00664152">
        <w:rPr>
          <w:b/>
          <w:lang w:val="lv-LV"/>
        </w:rPr>
        <w:t xml:space="preserve"> </w:t>
      </w:r>
      <w:r>
        <w:rPr>
          <w:b/>
          <w:lang w:val="ru-RU"/>
        </w:rPr>
        <w:t xml:space="preserve">Латвийского бюро страховщиков транспортных средств (далее - </w:t>
      </w:r>
      <w:r w:rsidRPr="00283E3C">
        <w:rPr>
          <w:b/>
          <w:lang w:val="lv-LV"/>
        </w:rPr>
        <w:t>LTAB)</w:t>
      </w:r>
      <w:r>
        <w:rPr>
          <w:b/>
          <w:lang w:val="ru-RU"/>
        </w:rPr>
        <w:t xml:space="preserve"> свидетельствует, что в последние годы увеличилось количество вызванных специализированной сельскохозяйственной техникой дорожно-транспортных происшествий (далее – ДТП), а также объем выплаченных страховых компенсаций. Количество вызванных в 2016 году ДТП и объем выплаченных компенсаций составили соответственно 195 происшествий и 287 тысяч евро. </w:t>
      </w:r>
    </w:p>
    <w:bookmarkEnd w:id="0"/>
    <w:p w14:paraId="35289BCE" w14:textId="77777777" w:rsidR="00664152" w:rsidRDefault="00664152" w:rsidP="00021837">
      <w:pPr>
        <w:spacing w:after="0" w:line="240" w:lineRule="auto"/>
        <w:jc w:val="both"/>
        <w:rPr>
          <w:b/>
          <w:lang w:val="ru-RU"/>
        </w:rPr>
      </w:pPr>
    </w:p>
    <w:p w14:paraId="761E751D" w14:textId="55865E93" w:rsidR="00664152" w:rsidRPr="00664152" w:rsidRDefault="00664152" w:rsidP="00021837">
      <w:pPr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Хотя в 2014 году, по сравнению с предыдущими годами, наблюдалось небольшое уменьшение как в количестве вызванных тракторной техникой ДТП, так в объеме выплаченных страховых компенсаций, в последние 2 года по этим двум позициям наблюдается существенный прирост. «С улучшением экономической ситуации в стране, в том числе в сельскохозяйственном секторе, в Латвии специализированная сельскохозяйственная техника используется все чаще. Также необходимо отметить, что страховые компенсации, выплачиваемые за ущерб, причиненный сельскохозяйственной техникой в ДТП, сравнительно больше, нежели за ущерб, причиненный другими транспортными средствами", - поясняет председатель правления </w:t>
      </w:r>
      <w:r>
        <w:rPr>
          <w:color w:val="000000" w:themeColor="text1"/>
          <w:lang w:val="lv-LV"/>
        </w:rPr>
        <w:t>LTAB</w:t>
      </w:r>
      <w:r>
        <w:rPr>
          <w:color w:val="000000" w:themeColor="text1"/>
          <w:lang w:val="ru-RU"/>
        </w:rPr>
        <w:t xml:space="preserve"> Янис Абашин.</w:t>
      </w:r>
    </w:p>
    <w:p w14:paraId="08E238A2" w14:textId="77777777" w:rsidR="00664152" w:rsidRDefault="00664152" w:rsidP="00021837">
      <w:pPr>
        <w:spacing w:after="0" w:line="240" w:lineRule="auto"/>
        <w:jc w:val="both"/>
        <w:rPr>
          <w:lang w:val="ru-RU"/>
        </w:rPr>
      </w:pPr>
    </w:p>
    <w:p w14:paraId="7A7F1226" w14:textId="77E83C87" w:rsidR="003B7FFE" w:rsidRDefault="003B7FFE" w:rsidP="00021837">
      <w:pPr>
        <w:spacing w:after="0" w:line="240" w:lineRule="auto"/>
        <w:jc w:val="both"/>
        <w:rPr>
          <w:color w:val="000000" w:themeColor="text1"/>
          <w:lang w:val="lv-LV"/>
        </w:rPr>
      </w:pPr>
    </w:p>
    <w:tbl>
      <w:tblPr>
        <w:tblW w:w="4940" w:type="dxa"/>
        <w:jc w:val="center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740"/>
        <w:gridCol w:w="2584"/>
        <w:gridCol w:w="1686"/>
      </w:tblGrid>
      <w:tr w:rsidR="003B7FFE" w:rsidRPr="003B7FFE" w14:paraId="0E077FF3" w14:textId="77777777" w:rsidTr="00562028">
        <w:trPr>
          <w:trHeight w:val="930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3B2751" w14:textId="210A9BD1" w:rsidR="003B7FFE" w:rsidRPr="00664152" w:rsidRDefault="00664152" w:rsidP="003B7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A7D00"/>
                <w:sz w:val="24"/>
                <w:szCs w:val="24"/>
                <w:lang w:val="ru-RU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A7D00"/>
                <w:sz w:val="24"/>
                <w:szCs w:val="24"/>
                <w:lang w:val="ru-RU" w:eastAsia="en-GB"/>
              </w:rPr>
              <w:t>Год ДТП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603BAD" w14:textId="70AE61A7" w:rsidR="003B7FFE" w:rsidRPr="00664152" w:rsidRDefault="00664152" w:rsidP="003B7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A7D00"/>
                <w:sz w:val="24"/>
                <w:szCs w:val="24"/>
                <w:lang w:val="ru-RU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A7D00"/>
                <w:sz w:val="24"/>
                <w:szCs w:val="24"/>
                <w:lang w:val="ru-RU" w:eastAsia="en-GB"/>
              </w:rPr>
              <w:t>Число вызванных сельскохозяйственной техникой ДТП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DE08E2" w14:textId="2FDA313F" w:rsidR="003B7FFE" w:rsidRPr="003B7FFE" w:rsidRDefault="00664152" w:rsidP="003B7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A7D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A7D00"/>
                <w:sz w:val="24"/>
                <w:szCs w:val="24"/>
                <w:lang w:val="ru-RU" w:eastAsia="en-GB"/>
              </w:rPr>
              <w:t>Выплаченные компенсации</w:t>
            </w:r>
            <w:r w:rsidR="003B7FFE" w:rsidRPr="003B7FFE">
              <w:rPr>
                <w:rFonts w:ascii="Calibri" w:eastAsia="Times New Roman" w:hAnsi="Calibri" w:cs="Calibri"/>
                <w:b/>
                <w:bCs/>
                <w:color w:val="FA7D00"/>
                <w:sz w:val="24"/>
                <w:szCs w:val="24"/>
                <w:lang w:eastAsia="en-GB"/>
              </w:rPr>
              <w:t xml:space="preserve"> (EUR)</w:t>
            </w:r>
          </w:p>
        </w:tc>
      </w:tr>
      <w:tr w:rsidR="003B7FFE" w:rsidRPr="003B7FFE" w14:paraId="26409EE4" w14:textId="77777777" w:rsidTr="00562028">
        <w:trPr>
          <w:trHeight w:val="290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C44972" w14:textId="77777777" w:rsidR="003B7FFE" w:rsidRPr="003B7FFE" w:rsidRDefault="003B7FFE" w:rsidP="003B7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A7D00"/>
                <w:lang w:eastAsia="en-GB"/>
              </w:rPr>
            </w:pPr>
            <w:r w:rsidRPr="003B7FFE">
              <w:rPr>
                <w:rFonts w:ascii="Calibri" w:eastAsia="Times New Roman" w:hAnsi="Calibri" w:cs="Calibri"/>
                <w:b/>
                <w:bCs/>
                <w:color w:val="FA7D00"/>
                <w:lang w:eastAsia="en-GB"/>
              </w:rPr>
              <w:t>2012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26EC9" w14:textId="77777777" w:rsidR="003B7FFE" w:rsidRPr="003B7FFE" w:rsidRDefault="003B7FFE" w:rsidP="00562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7FFE">
              <w:rPr>
                <w:rFonts w:ascii="Calibri" w:eastAsia="Times New Roman" w:hAnsi="Calibri" w:cs="Calibri"/>
                <w:color w:val="000000"/>
                <w:lang w:eastAsia="en-GB"/>
              </w:rPr>
              <w:t>185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0DCBA" w14:textId="77777777" w:rsidR="003B7FFE" w:rsidRPr="003B7FFE" w:rsidRDefault="003B7FFE" w:rsidP="00562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7FFE">
              <w:rPr>
                <w:rFonts w:ascii="Calibri" w:eastAsia="Times New Roman" w:hAnsi="Calibri" w:cs="Calibri"/>
                <w:color w:val="000000"/>
                <w:lang w:eastAsia="en-GB"/>
              </w:rPr>
              <w:t>194,826</w:t>
            </w:r>
          </w:p>
        </w:tc>
      </w:tr>
      <w:tr w:rsidR="003B7FFE" w:rsidRPr="003B7FFE" w14:paraId="569F6751" w14:textId="77777777" w:rsidTr="00562028">
        <w:trPr>
          <w:trHeight w:val="290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1C6A12" w14:textId="77777777" w:rsidR="003B7FFE" w:rsidRPr="003B7FFE" w:rsidRDefault="003B7FFE" w:rsidP="003B7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A7D00"/>
                <w:lang w:eastAsia="en-GB"/>
              </w:rPr>
            </w:pPr>
            <w:r w:rsidRPr="003B7FFE">
              <w:rPr>
                <w:rFonts w:ascii="Calibri" w:eastAsia="Times New Roman" w:hAnsi="Calibri" w:cs="Calibri"/>
                <w:b/>
                <w:bCs/>
                <w:color w:val="FA7D00"/>
                <w:lang w:eastAsia="en-GB"/>
              </w:rPr>
              <w:t>2013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DF4D5" w14:textId="77777777" w:rsidR="003B7FFE" w:rsidRPr="003B7FFE" w:rsidRDefault="003B7FFE" w:rsidP="00562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7FFE">
              <w:rPr>
                <w:rFonts w:ascii="Calibri" w:eastAsia="Times New Roman" w:hAnsi="Calibri" w:cs="Calibri"/>
                <w:color w:val="000000"/>
                <w:lang w:eastAsia="en-GB"/>
              </w:rPr>
              <w:t>188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63D03" w14:textId="77777777" w:rsidR="003B7FFE" w:rsidRPr="003B7FFE" w:rsidRDefault="003B7FFE" w:rsidP="00562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7FFE">
              <w:rPr>
                <w:rFonts w:ascii="Calibri" w:eastAsia="Times New Roman" w:hAnsi="Calibri" w:cs="Calibri"/>
                <w:color w:val="000000"/>
                <w:lang w:eastAsia="en-GB"/>
              </w:rPr>
              <w:t>230,092</w:t>
            </w:r>
          </w:p>
        </w:tc>
      </w:tr>
      <w:tr w:rsidR="003B7FFE" w:rsidRPr="003B7FFE" w14:paraId="79324B0C" w14:textId="77777777" w:rsidTr="00562028">
        <w:trPr>
          <w:trHeight w:val="290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4B765A" w14:textId="77777777" w:rsidR="003B7FFE" w:rsidRPr="003B7FFE" w:rsidRDefault="003B7FFE" w:rsidP="003B7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A7D00"/>
                <w:lang w:eastAsia="en-GB"/>
              </w:rPr>
            </w:pPr>
            <w:r w:rsidRPr="003B7FFE">
              <w:rPr>
                <w:rFonts w:ascii="Calibri" w:eastAsia="Times New Roman" w:hAnsi="Calibri" w:cs="Calibri"/>
                <w:b/>
                <w:bCs/>
                <w:color w:val="FA7D00"/>
                <w:lang w:eastAsia="en-GB"/>
              </w:rPr>
              <w:t>2014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83210" w14:textId="77777777" w:rsidR="003B7FFE" w:rsidRPr="003B7FFE" w:rsidRDefault="003B7FFE" w:rsidP="00562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7FFE">
              <w:rPr>
                <w:rFonts w:ascii="Calibri" w:eastAsia="Times New Roman" w:hAnsi="Calibri" w:cs="Calibri"/>
                <w:color w:val="000000"/>
                <w:lang w:eastAsia="en-GB"/>
              </w:rPr>
              <w:t>149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561B5" w14:textId="77777777" w:rsidR="003B7FFE" w:rsidRPr="003B7FFE" w:rsidRDefault="003B7FFE" w:rsidP="00562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7FFE">
              <w:rPr>
                <w:rFonts w:ascii="Calibri" w:eastAsia="Times New Roman" w:hAnsi="Calibri" w:cs="Calibri"/>
                <w:color w:val="000000"/>
                <w:lang w:eastAsia="en-GB"/>
              </w:rPr>
              <w:t>219,484</w:t>
            </w:r>
          </w:p>
        </w:tc>
      </w:tr>
      <w:tr w:rsidR="003B7FFE" w:rsidRPr="003B7FFE" w14:paraId="25161E6C" w14:textId="77777777" w:rsidTr="00562028">
        <w:trPr>
          <w:trHeight w:val="290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75F396" w14:textId="77777777" w:rsidR="003B7FFE" w:rsidRPr="003B7FFE" w:rsidRDefault="003B7FFE" w:rsidP="003B7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A7D00"/>
                <w:lang w:eastAsia="en-GB"/>
              </w:rPr>
            </w:pPr>
            <w:r w:rsidRPr="003B7FFE">
              <w:rPr>
                <w:rFonts w:ascii="Calibri" w:eastAsia="Times New Roman" w:hAnsi="Calibri" w:cs="Calibri"/>
                <w:b/>
                <w:bCs/>
                <w:color w:val="FA7D00"/>
                <w:lang w:eastAsia="en-GB"/>
              </w:rPr>
              <w:t>2015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E8E71" w14:textId="77777777" w:rsidR="003B7FFE" w:rsidRPr="003B7FFE" w:rsidRDefault="003B7FFE" w:rsidP="00562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7FFE">
              <w:rPr>
                <w:rFonts w:ascii="Calibri" w:eastAsia="Times New Roman" w:hAnsi="Calibri" w:cs="Calibri"/>
                <w:color w:val="000000"/>
                <w:lang w:eastAsia="en-GB"/>
              </w:rPr>
              <w:t>171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B73CC" w14:textId="77777777" w:rsidR="003B7FFE" w:rsidRPr="003B7FFE" w:rsidRDefault="003B7FFE" w:rsidP="00562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7FFE">
              <w:rPr>
                <w:rFonts w:ascii="Calibri" w:eastAsia="Times New Roman" w:hAnsi="Calibri" w:cs="Calibri"/>
                <w:color w:val="000000"/>
                <w:lang w:eastAsia="en-GB"/>
              </w:rPr>
              <w:t>223,914</w:t>
            </w:r>
          </w:p>
        </w:tc>
      </w:tr>
      <w:tr w:rsidR="003B7FFE" w:rsidRPr="003B7FFE" w14:paraId="5DAD28FA" w14:textId="77777777" w:rsidTr="00562028">
        <w:trPr>
          <w:trHeight w:val="290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99C962" w14:textId="77777777" w:rsidR="003B7FFE" w:rsidRPr="003B7FFE" w:rsidRDefault="003B7FFE" w:rsidP="003B7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A7D00"/>
                <w:lang w:eastAsia="en-GB"/>
              </w:rPr>
            </w:pPr>
            <w:r w:rsidRPr="003B7FFE">
              <w:rPr>
                <w:rFonts w:ascii="Calibri" w:eastAsia="Times New Roman" w:hAnsi="Calibri" w:cs="Calibri"/>
                <w:b/>
                <w:bCs/>
                <w:color w:val="FA7D00"/>
                <w:lang w:eastAsia="en-GB"/>
              </w:rPr>
              <w:t>2016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F9EA1" w14:textId="77777777" w:rsidR="003B7FFE" w:rsidRPr="003B7FFE" w:rsidRDefault="003B7FFE" w:rsidP="00562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7FFE">
              <w:rPr>
                <w:rFonts w:ascii="Calibri" w:eastAsia="Times New Roman" w:hAnsi="Calibri" w:cs="Calibri"/>
                <w:color w:val="000000"/>
                <w:lang w:eastAsia="en-GB"/>
              </w:rPr>
              <w:t>195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53ACA" w14:textId="77777777" w:rsidR="003B7FFE" w:rsidRPr="003B7FFE" w:rsidRDefault="003B7FFE" w:rsidP="00562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7FFE">
              <w:rPr>
                <w:rFonts w:ascii="Calibri" w:eastAsia="Times New Roman" w:hAnsi="Calibri" w:cs="Calibri"/>
                <w:color w:val="000000"/>
                <w:lang w:eastAsia="en-GB"/>
              </w:rPr>
              <w:t>287,783</w:t>
            </w:r>
          </w:p>
        </w:tc>
      </w:tr>
      <w:tr w:rsidR="003B7FFE" w:rsidRPr="003B7FFE" w14:paraId="0C0AE2A6" w14:textId="77777777" w:rsidTr="00562028">
        <w:trPr>
          <w:trHeight w:val="290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09F79B" w14:textId="77777777" w:rsidR="003B7FFE" w:rsidRPr="003B7FFE" w:rsidRDefault="003B7FFE" w:rsidP="003B7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A7D00"/>
                <w:lang w:eastAsia="en-GB"/>
              </w:rPr>
            </w:pPr>
            <w:r w:rsidRPr="003B7FFE">
              <w:rPr>
                <w:rFonts w:ascii="Calibri" w:eastAsia="Times New Roman" w:hAnsi="Calibri" w:cs="Calibri"/>
                <w:b/>
                <w:bCs/>
                <w:color w:val="FA7D00"/>
                <w:lang w:eastAsia="en-GB"/>
              </w:rPr>
              <w:t>2017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CC7A8" w14:textId="77777777" w:rsidR="003B7FFE" w:rsidRPr="003B7FFE" w:rsidRDefault="003B7FFE" w:rsidP="00562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7FFE">
              <w:rPr>
                <w:rFonts w:ascii="Calibri" w:eastAsia="Times New Roman" w:hAnsi="Calibri" w:cs="Calibri"/>
                <w:color w:val="000000"/>
                <w:lang w:eastAsia="en-GB"/>
              </w:rPr>
              <w:t>64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44369" w14:textId="77777777" w:rsidR="003B7FFE" w:rsidRPr="003B7FFE" w:rsidRDefault="003B7FFE" w:rsidP="00562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B7FFE">
              <w:rPr>
                <w:rFonts w:ascii="Calibri" w:eastAsia="Times New Roman" w:hAnsi="Calibri" w:cs="Calibri"/>
                <w:color w:val="000000"/>
                <w:lang w:eastAsia="en-GB"/>
              </w:rPr>
              <w:t>73,197</w:t>
            </w:r>
          </w:p>
        </w:tc>
      </w:tr>
    </w:tbl>
    <w:p w14:paraId="236709A5" w14:textId="77777777" w:rsidR="003B7FFE" w:rsidRDefault="003B7FFE" w:rsidP="00021837">
      <w:pPr>
        <w:spacing w:after="0" w:line="240" w:lineRule="auto"/>
        <w:jc w:val="both"/>
        <w:rPr>
          <w:color w:val="000000" w:themeColor="text1"/>
          <w:lang w:val="lv-LV"/>
        </w:rPr>
      </w:pPr>
    </w:p>
    <w:p w14:paraId="4FFCCF5D" w14:textId="77777777" w:rsidR="003B7FFE" w:rsidRDefault="003B7FFE" w:rsidP="00021837">
      <w:pPr>
        <w:spacing w:after="0" w:line="240" w:lineRule="auto"/>
        <w:jc w:val="both"/>
        <w:rPr>
          <w:color w:val="000000" w:themeColor="text1"/>
          <w:lang w:val="lv-LV"/>
        </w:rPr>
      </w:pPr>
    </w:p>
    <w:p w14:paraId="60A00AD6" w14:textId="572A4F63" w:rsidR="00664152" w:rsidRPr="00BF5253" w:rsidRDefault="00664152" w:rsidP="00021837">
      <w:pPr>
        <w:spacing w:after="0" w:line="240" w:lineRule="auto"/>
        <w:jc w:val="both"/>
        <w:rPr>
          <w:color w:val="000000" w:themeColor="text1"/>
          <w:lang w:val="ru-RU"/>
        </w:rPr>
      </w:pPr>
      <w:proofErr w:type="spellStart"/>
      <w:r w:rsidRPr="00664152">
        <w:rPr>
          <w:color w:val="000000" w:themeColor="text1"/>
          <w:lang w:val="lv-LV"/>
        </w:rPr>
        <w:t>Если</w:t>
      </w:r>
      <w:proofErr w:type="spellEnd"/>
      <w:r w:rsidRPr="00664152">
        <w:rPr>
          <w:color w:val="000000" w:themeColor="text1"/>
          <w:lang w:val="lv-LV"/>
        </w:rPr>
        <w:t xml:space="preserve"> </w:t>
      </w:r>
      <w:proofErr w:type="spellStart"/>
      <w:r w:rsidRPr="00664152">
        <w:rPr>
          <w:color w:val="000000" w:themeColor="text1"/>
          <w:lang w:val="lv-LV"/>
        </w:rPr>
        <w:t>сравнить</w:t>
      </w:r>
      <w:proofErr w:type="spellEnd"/>
      <w:r w:rsidRPr="00664152">
        <w:rPr>
          <w:color w:val="000000" w:themeColor="text1"/>
          <w:lang w:val="lv-LV"/>
        </w:rPr>
        <w:t xml:space="preserve"> </w:t>
      </w:r>
      <w:proofErr w:type="spellStart"/>
      <w:r w:rsidRPr="00664152">
        <w:rPr>
          <w:color w:val="000000" w:themeColor="text1"/>
          <w:lang w:val="lv-LV"/>
        </w:rPr>
        <w:t>общую</w:t>
      </w:r>
      <w:proofErr w:type="spellEnd"/>
      <w:r w:rsidRPr="00664152">
        <w:rPr>
          <w:color w:val="000000" w:themeColor="text1"/>
          <w:lang w:val="lv-LV"/>
        </w:rPr>
        <w:t xml:space="preserve"> </w:t>
      </w:r>
      <w:proofErr w:type="spellStart"/>
      <w:r w:rsidRPr="00664152">
        <w:rPr>
          <w:color w:val="000000" w:themeColor="text1"/>
          <w:lang w:val="lv-LV"/>
        </w:rPr>
        <w:t>среднюю</w:t>
      </w:r>
      <w:proofErr w:type="spellEnd"/>
      <w:r w:rsidRPr="00664152">
        <w:rPr>
          <w:color w:val="000000" w:themeColor="text1"/>
          <w:lang w:val="lv-LV"/>
        </w:rPr>
        <w:t xml:space="preserve"> </w:t>
      </w:r>
      <w:proofErr w:type="spellStart"/>
      <w:r w:rsidRPr="00664152">
        <w:rPr>
          <w:color w:val="000000" w:themeColor="text1"/>
          <w:lang w:val="lv-LV"/>
        </w:rPr>
        <w:t>выплату</w:t>
      </w:r>
      <w:proofErr w:type="spellEnd"/>
      <w:r w:rsidRPr="00664152">
        <w:rPr>
          <w:color w:val="000000" w:themeColor="text1"/>
          <w:lang w:val="lv-LV"/>
        </w:rPr>
        <w:t xml:space="preserve"> в 2016 </w:t>
      </w:r>
      <w:proofErr w:type="spellStart"/>
      <w:r w:rsidRPr="00664152">
        <w:rPr>
          <w:color w:val="000000" w:themeColor="text1"/>
          <w:lang w:val="lv-LV"/>
        </w:rPr>
        <w:t>году</w:t>
      </w:r>
      <w:proofErr w:type="spellEnd"/>
      <w:r w:rsidRPr="00664152">
        <w:rPr>
          <w:color w:val="000000" w:themeColor="text1"/>
          <w:lang w:val="lv-LV"/>
        </w:rPr>
        <w:t xml:space="preserve"> </w:t>
      </w:r>
      <w:proofErr w:type="spellStart"/>
      <w:r w:rsidRPr="00664152">
        <w:rPr>
          <w:color w:val="000000" w:themeColor="text1"/>
          <w:lang w:val="lv-LV"/>
        </w:rPr>
        <w:t>за</w:t>
      </w:r>
      <w:proofErr w:type="spellEnd"/>
      <w:r w:rsidRPr="00664152">
        <w:rPr>
          <w:color w:val="000000" w:themeColor="text1"/>
          <w:lang w:val="lv-LV"/>
        </w:rPr>
        <w:t xml:space="preserve"> </w:t>
      </w:r>
      <w:proofErr w:type="spellStart"/>
      <w:r w:rsidRPr="00664152">
        <w:rPr>
          <w:color w:val="000000" w:themeColor="text1"/>
          <w:lang w:val="lv-LV"/>
        </w:rPr>
        <w:t>причиненный</w:t>
      </w:r>
      <w:proofErr w:type="spellEnd"/>
      <w:r w:rsidRPr="00664152">
        <w:rPr>
          <w:color w:val="000000" w:themeColor="text1"/>
          <w:lang w:val="lv-LV"/>
        </w:rPr>
        <w:t xml:space="preserve"> </w:t>
      </w:r>
      <w:proofErr w:type="spellStart"/>
      <w:r w:rsidRPr="00664152">
        <w:rPr>
          <w:color w:val="000000" w:themeColor="text1"/>
          <w:lang w:val="lv-LV"/>
        </w:rPr>
        <w:t>тракторной</w:t>
      </w:r>
      <w:proofErr w:type="spellEnd"/>
      <w:r w:rsidRPr="00664152">
        <w:rPr>
          <w:color w:val="000000" w:themeColor="text1"/>
          <w:lang w:val="lv-LV"/>
        </w:rPr>
        <w:t xml:space="preserve"> </w:t>
      </w:r>
      <w:proofErr w:type="spellStart"/>
      <w:r w:rsidRPr="00664152">
        <w:rPr>
          <w:color w:val="000000" w:themeColor="text1"/>
          <w:lang w:val="lv-LV"/>
        </w:rPr>
        <w:t>техникой</w:t>
      </w:r>
      <w:proofErr w:type="spellEnd"/>
      <w:r w:rsidRPr="00664152">
        <w:rPr>
          <w:color w:val="000000" w:themeColor="text1"/>
          <w:lang w:val="lv-LV"/>
        </w:rPr>
        <w:t xml:space="preserve"> </w:t>
      </w:r>
      <w:proofErr w:type="spellStart"/>
      <w:r w:rsidRPr="00664152">
        <w:rPr>
          <w:color w:val="000000" w:themeColor="text1"/>
          <w:lang w:val="lv-LV"/>
        </w:rPr>
        <w:t>ущерб</w:t>
      </w:r>
      <w:proofErr w:type="spellEnd"/>
      <w:r w:rsidRPr="00664152">
        <w:rPr>
          <w:color w:val="000000" w:themeColor="text1"/>
          <w:lang w:val="lv-LV"/>
        </w:rPr>
        <w:t xml:space="preserve">, </w:t>
      </w:r>
      <w:proofErr w:type="spellStart"/>
      <w:r w:rsidRPr="00664152">
        <w:rPr>
          <w:color w:val="000000" w:themeColor="text1"/>
          <w:lang w:val="lv-LV"/>
        </w:rPr>
        <w:t>то</w:t>
      </w:r>
      <w:proofErr w:type="spellEnd"/>
      <w:r w:rsidRPr="00664152">
        <w:rPr>
          <w:color w:val="000000" w:themeColor="text1"/>
          <w:lang w:val="lv-LV"/>
        </w:rPr>
        <w:t xml:space="preserve"> </w:t>
      </w:r>
      <w:proofErr w:type="spellStart"/>
      <w:r w:rsidRPr="00664152">
        <w:rPr>
          <w:color w:val="000000" w:themeColor="text1"/>
          <w:lang w:val="lv-LV"/>
        </w:rPr>
        <w:t>разница</w:t>
      </w:r>
      <w:proofErr w:type="spellEnd"/>
      <w:r w:rsidRPr="00664152">
        <w:rPr>
          <w:color w:val="000000" w:themeColor="text1"/>
          <w:lang w:val="lv-LV"/>
        </w:rPr>
        <w:t xml:space="preserve"> </w:t>
      </w:r>
      <w:proofErr w:type="spellStart"/>
      <w:r w:rsidRPr="00664152">
        <w:rPr>
          <w:color w:val="000000" w:themeColor="text1"/>
          <w:lang w:val="lv-LV"/>
        </w:rPr>
        <w:t>составит</w:t>
      </w:r>
      <w:proofErr w:type="spellEnd"/>
      <w:r w:rsidRPr="00664152">
        <w:rPr>
          <w:color w:val="000000" w:themeColor="text1"/>
          <w:lang w:val="lv-LV"/>
        </w:rPr>
        <w:t xml:space="preserve"> </w:t>
      </w:r>
      <w:proofErr w:type="spellStart"/>
      <w:r w:rsidRPr="00664152">
        <w:rPr>
          <w:color w:val="000000" w:themeColor="text1"/>
          <w:lang w:val="lv-LV"/>
        </w:rPr>
        <w:t>почти</w:t>
      </w:r>
      <w:proofErr w:type="spellEnd"/>
      <w:r w:rsidRPr="00664152">
        <w:rPr>
          <w:color w:val="000000" w:themeColor="text1"/>
          <w:lang w:val="lv-LV"/>
        </w:rPr>
        <w:t xml:space="preserve"> 15%. </w:t>
      </w:r>
      <w:r>
        <w:rPr>
          <w:color w:val="000000" w:themeColor="text1"/>
          <w:lang w:val="ru-RU"/>
        </w:rPr>
        <w:t xml:space="preserve">Средняя выплата по страхованию ОСТА в 2016 году составила 937 евро, в свою очередь, за ущерб, причиненный </w:t>
      </w:r>
      <w:proofErr w:type="spellStart"/>
      <w:r w:rsidRPr="00664152">
        <w:rPr>
          <w:color w:val="000000" w:themeColor="text1"/>
          <w:lang w:val="lv-LV"/>
        </w:rPr>
        <w:t>тракторной</w:t>
      </w:r>
      <w:proofErr w:type="spellEnd"/>
      <w:r w:rsidRPr="00664152">
        <w:rPr>
          <w:color w:val="000000" w:themeColor="text1"/>
          <w:lang w:val="lv-LV"/>
        </w:rPr>
        <w:t xml:space="preserve"> </w:t>
      </w:r>
      <w:proofErr w:type="spellStart"/>
      <w:r w:rsidRPr="00664152">
        <w:rPr>
          <w:color w:val="000000" w:themeColor="text1"/>
          <w:lang w:val="lv-LV"/>
        </w:rPr>
        <w:t>техникой</w:t>
      </w:r>
      <w:proofErr w:type="spellEnd"/>
      <w:r w:rsidR="00BF5253">
        <w:rPr>
          <w:color w:val="000000" w:themeColor="text1"/>
          <w:lang w:val="ru-RU"/>
        </w:rPr>
        <w:t xml:space="preserve"> – почти 1094 евро. </w:t>
      </w:r>
    </w:p>
    <w:p w14:paraId="53332B1E" w14:textId="77777777" w:rsidR="00664152" w:rsidRDefault="00664152" w:rsidP="00021837">
      <w:pPr>
        <w:spacing w:after="0" w:line="240" w:lineRule="auto"/>
        <w:jc w:val="both"/>
        <w:rPr>
          <w:color w:val="000000" w:themeColor="text1"/>
          <w:lang w:val="lv-LV"/>
        </w:rPr>
      </w:pPr>
    </w:p>
    <w:p w14:paraId="5BDE7844" w14:textId="50E352E4" w:rsidR="00021837" w:rsidRPr="00BF5253" w:rsidRDefault="00BF5253" w:rsidP="00021837">
      <w:pPr>
        <w:spacing w:after="0" w:line="240" w:lineRule="auto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Необходимо отметить, что ДТП, вызванные </w:t>
      </w:r>
      <w:proofErr w:type="spellStart"/>
      <w:r w:rsidRPr="00664152">
        <w:rPr>
          <w:color w:val="000000" w:themeColor="text1"/>
          <w:lang w:val="lv-LV"/>
        </w:rPr>
        <w:t>тракторной</w:t>
      </w:r>
      <w:proofErr w:type="spellEnd"/>
      <w:r w:rsidRPr="00664152">
        <w:rPr>
          <w:color w:val="000000" w:themeColor="text1"/>
          <w:lang w:val="lv-LV"/>
        </w:rPr>
        <w:t xml:space="preserve"> </w:t>
      </w:r>
      <w:proofErr w:type="spellStart"/>
      <w:r w:rsidRPr="00664152">
        <w:rPr>
          <w:color w:val="000000" w:themeColor="text1"/>
          <w:lang w:val="lv-LV"/>
        </w:rPr>
        <w:t>техникой</w:t>
      </w:r>
      <w:proofErr w:type="spellEnd"/>
      <w:r>
        <w:rPr>
          <w:color w:val="000000" w:themeColor="text1"/>
          <w:lang w:val="ru-RU"/>
        </w:rPr>
        <w:t xml:space="preserve">, имеют сравнительно более тяжелые последствия. Например, в прошлом году наибольшая компенсация, выплаченная за ДТП, вызванное сельскохозяйственной техникой, составила 49,8 тысяч евро, а исторически наибольшая компенсация за вызванное </w:t>
      </w:r>
      <w:proofErr w:type="spellStart"/>
      <w:r w:rsidRPr="00664152">
        <w:rPr>
          <w:color w:val="000000" w:themeColor="text1"/>
          <w:lang w:val="lv-LV"/>
        </w:rPr>
        <w:t>тракторной</w:t>
      </w:r>
      <w:proofErr w:type="spellEnd"/>
      <w:r w:rsidRPr="00664152">
        <w:rPr>
          <w:color w:val="000000" w:themeColor="text1"/>
          <w:lang w:val="lv-LV"/>
        </w:rPr>
        <w:t xml:space="preserve"> </w:t>
      </w:r>
      <w:proofErr w:type="spellStart"/>
      <w:r w:rsidRPr="00664152">
        <w:rPr>
          <w:color w:val="000000" w:themeColor="text1"/>
          <w:lang w:val="lv-LV"/>
        </w:rPr>
        <w:t>техникой</w:t>
      </w:r>
      <w:proofErr w:type="spellEnd"/>
      <w:r>
        <w:rPr>
          <w:color w:val="000000" w:themeColor="text1"/>
          <w:lang w:val="ru-RU"/>
        </w:rPr>
        <w:t xml:space="preserve"> ДТП была выплачена в 2009 году и составила 101,44 тысячи евро. </w:t>
      </w:r>
    </w:p>
    <w:p w14:paraId="04473C76" w14:textId="3BE71C5C" w:rsidR="00B63D25" w:rsidRDefault="00B63D25" w:rsidP="00256127">
      <w:pPr>
        <w:spacing w:after="0" w:line="240" w:lineRule="auto"/>
        <w:jc w:val="both"/>
        <w:rPr>
          <w:color w:val="000000" w:themeColor="text1"/>
          <w:lang w:val="lv-LV"/>
        </w:rPr>
      </w:pPr>
    </w:p>
    <w:p w14:paraId="70D1E6F5" w14:textId="77777777" w:rsidR="00BF5253" w:rsidRDefault="00BF5253" w:rsidP="00256127">
      <w:pPr>
        <w:spacing w:after="0" w:line="240" w:lineRule="auto"/>
        <w:jc w:val="both"/>
        <w:rPr>
          <w:color w:val="000000" w:themeColor="text1"/>
          <w:lang w:val="lv-LV"/>
        </w:rPr>
      </w:pPr>
    </w:p>
    <w:tbl>
      <w:tblPr>
        <w:tblW w:w="2840" w:type="dxa"/>
        <w:jc w:val="center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360"/>
        <w:gridCol w:w="1686"/>
      </w:tblGrid>
      <w:tr w:rsidR="00B63D25" w:rsidRPr="00B63D25" w14:paraId="78FFA716" w14:textId="77777777" w:rsidTr="00B63D25">
        <w:trPr>
          <w:trHeight w:val="930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BC6F2A" w14:textId="00FB6A40" w:rsidR="00B63D25" w:rsidRPr="00BF5253" w:rsidRDefault="00BF5253" w:rsidP="00BF52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A7D00"/>
                <w:sz w:val="24"/>
                <w:szCs w:val="24"/>
                <w:lang w:val="ru-RU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A7D00"/>
                <w:sz w:val="24"/>
                <w:szCs w:val="24"/>
                <w:lang w:val="ru-RU" w:eastAsia="en-GB"/>
              </w:rPr>
              <w:lastRenderedPageBreak/>
              <w:t>Год ДТП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0153FC" w14:textId="49EEBEE1" w:rsidR="00B63D25" w:rsidRPr="00B63D25" w:rsidRDefault="00BF5253" w:rsidP="00B63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A7D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A7D00"/>
                <w:sz w:val="24"/>
                <w:szCs w:val="24"/>
                <w:lang w:val="ru-RU" w:eastAsia="en-GB"/>
              </w:rPr>
              <w:t>Выплаченные компенсации</w:t>
            </w:r>
            <w:r w:rsidRPr="003B7FFE">
              <w:rPr>
                <w:rFonts w:ascii="Calibri" w:eastAsia="Times New Roman" w:hAnsi="Calibri" w:cs="Calibri"/>
                <w:b/>
                <w:bCs/>
                <w:color w:val="FA7D00"/>
                <w:sz w:val="24"/>
                <w:szCs w:val="24"/>
                <w:lang w:eastAsia="en-GB"/>
              </w:rPr>
              <w:t xml:space="preserve"> (EUR)</w:t>
            </w:r>
          </w:p>
        </w:tc>
      </w:tr>
      <w:tr w:rsidR="00B63D25" w:rsidRPr="00B63D25" w14:paraId="7CA6CA1F" w14:textId="77777777" w:rsidTr="00B63D25">
        <w:trPr>
          <w:trHeight w:val="290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9EE35" w14:textId="77777777" w:rsidR="00B63D25" w:rsidRPr="00B63D25" w:rsidRDefault="00B63D25" w:rsidP="00B63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63D25">
              <w:rPr>
                <w:rFonts w:ascii="Calibri" w:eastAsia="Times New Roman" w:hAnsi="Calibri" w:cs="Calibri"/>
                <w:color w:val="000000"/>
                <w:lang w:eastAsia="en-GB"/>
              </w:rPr>
              <w:t>2009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41A6E" w14:textId="77777777" w:rsidR="00B63D25" w:rsidRPr="00B63D25" w:rsidRDefault="00B63D25" w:rsidP="00B63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63D25">
              <w:rPr>
                <w:rFonts w:ascii="Calibri" w:eastAsia="Times New Roman" w:hAnsi="Calibri" w:cs="Calibri"/>
                <w:color w:val="000000"/>
                <w:lang w:eastAsia="en-GB"/>
              </w:rPr>
              <w:t>101,441.39</w:t>
            </w:r>
          </w:p>
        </w:tc>
      </w:tr>
      <w:tr w:rsidR="00B63D25" w:rsidRPr="00B63D25" w14:paraId="002CFD54" w14:textId="77777777" w:rsidTr="00B63D25">
        <w:trPr>
          <w:trHeight w:val="290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50824" w14:textId="77777777" w:rsidR="00B63D25" w:rsidRPr="00B63D25" w:rsidRDefault="00B63D25" w:rsidP="00B63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63D25">
              <w:rPr>
                <w:rFonts w:ascii="Calibri" w:eastAsia="Times New Roman" w:hAnsi="Calibri" w:cs="Calibri"/>
                <w:color w:val="000000"/>
                <w:lang w:eastAsia="en-GB"/>
              </w:rPr>
              <w:t>2016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610BD" w14:textId="77777777" w:rsidR="00B63D25" w:rsidRPr="00B63D25" w:rsidRDefault="00B63D25" w:rsidP="00B63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63D25">
              <w:rPr>
                <w:rFonts w:ascii="Calibri" w:eastAsia="Times New Roman" w:hAnsi="Calibri" w:cs="Calibri"/>
                <w:color w:val="000000"/>
                <w:lang w:eastAsia="en-GB"/>
              </w:rPr>
              <w:t>49,802.94</w:t>
            </w:r>
          </w:p>
        </w:tc>
      </w:tr>
      <w:tr w:rsidR="00B63D25" w:rsidRPr="00B63D25" w14:paraId="3E19AAB8" w14:textId="77777777" w:rsidTr="00B63D25">
        <w:trPr>
          <w:trHeight w:val="290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F2AC0" w14:textId="77777777" w:rsidR="00B63D25" w:rsidRPr="00B63D25" w:rsidRDefault="00B63D25" w:rsidP="00B63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63D25">
              <w:rPr>
                <w:rFonts w:ascii="Calibri" w:eastAsia="Times New Roman" w:hAnsi="Calibri" w:cs="Calibri"/>
                <w:color w:val="000000"/>
                <w:lang w:eastAsia="en-GB"/>
              </w:rPr>
              <w:t>2006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7DA2C" w14:textId="77777777" w:rsidR="00B63D25" w:rsidRPr="00B63D25" w:rsidRDefault="00B63D25" w:rsidP="00B63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63D25">
              <w:rPr>
                <w:rFonts w:ascii="Calibri" w:eastAsia="Times New Roman" w:hAnsi="Calibri" w:cs="Calibri"/>
                <w:color w:val="000000"/>
                <w:lang w:eastAsia="en-GB"/>
              </w:rPr>
              <w:t>45,904.31</w:t>
            </w:r>
          </w:p>
        </w:tc>
      </w:tr>
      <w:tr w:rsidR="00B63D25" w:rsidRPr="00B63D25" w14:paraId="2F001974" w14:textId="77777777" w:rsidTr="00B63D25">
        <w:trPr>
          <w:trHeight w:val="290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71B6C" w14:textId="77777777" w:rsidR="00B63D25" w:rsidRPr="00B63D25" w:rsidRDefault="00B63D25" w:rsidP="00B63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63D25">
              <w:rPr>
                <w:rFonts w:ascii="Calibri" w:eastAsia="Times New Roman" w:hAnsi="Calibri" w:cs="Calibri"/>
                <w:color w:val="000000"/>
                <w:lang w:eastAsia="en-GB"/>
              </w:rPr>
              <w:t>2005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4027D" w14:textId="77777777" w:rsidR="00B63D25" w:rsidRPr="00B63D25" w:rsidRDefault="00B63D25" w:rsidP="00B63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63D25">
              <w:rPr>
                <w:rFonts w:ascii="Calibri" w:eastAsia="Times New Roman" w:hAnsi="Calibri" w:cs="Calibri"/>
                <w:color w:val="000000"/>
                <w:lang w:eastAsia="en-GB"/>
              </w:rPr>
              <w:t>21,851.77</w:t>
            </w:r>
          </w:p>
        </w:tc>
      </w:tr>
      <w:tr w:rsidR="00B63D25" w:rsidRPr="00B63D25" w14:paraId="1289126A" w14:textId="77777777" w:rsidTr="00B63D25">
        <w:trPr>
          <w:trHeight w:val="290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D38C8" w14:textId="77777777" w:rsidR="00B63D25" w:rsidRPr="00B63D25" w:rsidRDefault="00B63D25" w:rsidP="00B63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63D25">
              <w:rPr>
                <w:rFonts w:ascii="Calibri" w:eastAsia="Times New Roman" w:hAnsi="Calibri" w:cs="Calibri"/>
                <w:color w:val="000000"/>
                <w:lang w:eastAsia="en-GB"/>
              </w:rPr>
              <w:t>2014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81422" w14:textId="77777777" w:rsidR="00B63D25" w:rsidRPr="00B63D25" w:rsidRDefault="00B63D25" w:rsidP="00B63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63D25">
              <w:rPr>
                <w:rFonts w:ascii="Calibri" w:eastAsia="Times New Roman" w:hAnsi="Calibri" w:cs="Calibri"/>
                <w:color w:val="000000"/>
                <w:lang w:eastAsia="en-GB"/>
              </w:rPr>
              <w:t>21,468.70</w:t>
            </w:r>
          </w:p>
        </w:tc>
      </w:tr>
    </w:tbl>
    <w:p w14:paraId="2C37D6AE" w14:textId="77777777" w:rsidR="00B63D25" w:rsidRPr="00094D3A" w:rsidRDefault="00B63D25" w:rsidP="00256127">
      <w:pPr>
        <w:spacing w:after="0" w:line="240" w:lineRule="auto"/>
        <w:jc w:val="both"/>
        <w:rPr>
          <w:color w:val="000000" w:themeColor="text1"/>
          <w:lang w:val="lv-LV"/>
        </w:rPr>
      </w:pPr>
    </w:p>
    <w:p w14:paraId="39286A03" w14:textId="64C27D7C" w:rsidR="00BF5253" w:rsidRDefault="00BF5253" w:rsidP="00BF5253">
      <w:pPr>
        <w:jc w:val="both"/>
        <w:rPr>
          <w:lang w:val="lv-LV"/>
        </w:rPr>
      </w:pPr>
      <w:r>
        <w:rPr>
          <w:lang w:val="lv-LV"/>
        </w:rPr>
        <w:t xml:space="preserve">В 1997 </w:t>
      </w:r>
      <w:proofErr w:type="spellStart"/>
      <w:r>
        <w:rPr>
          <w:lang w:val="lv-LV"/>
        </w:rPr>
        <w:t>году</w:t>
      </w:r>
      <w:proofErr w:type="spellEnd"/>
      <w:r>
        <w:rPr>
          <w:lang w:val="lv-LV"/>
        </w:rPr>
        <w:t xml:space="preserve"> в </w:t>
      </w:r>
      <w:proofErr w:type="spellStart"/>
      <w:r>
        <w:rPr>
          <w:lang w:val="lv-LV"/>
        </w:rPr>
        <w:t>Латвии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была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введена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система</w:t>
      </w:r>
      <w:proofErr w:type="spellEnd"/>
      <w:r>
        <w:rPr>
          <w:lang w:val="lv-LV"/>
        </w:rPr>
        <w:t xml:space="preserve"> ОСТА, </w:t>
      </w:r>
      <w:proofErr w:type="spellStart"/>
      <w:r>
        <w:rPr>
          <w:lang w:val="lv-LV"/>
        </w:rPr>
        <w:t>цель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которой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обеспечить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защиту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интересов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третьих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лиц</w:t>
      </w:r>
      <w:proofErr w:type="spellEnd"/>
      <w:r>
        <w:rPr>
          <w:lang w:val="lv-LV"/>
        </w:rPr>
        <w:t xml:space="preserve">, </w:t>
      </w:r>
      <w:proofErr w:type="spellStart"/>
      <w:r>
        <w:rPr>
          <w:lang w:val="lv-LV"/>
        </w:rPr>
        <w:t>пострадавших</w:t>
      </w:r>
      <w:proofErr w:type="spellEnd"/>
      <w:r>
        <w:rPr>
          <w:lang w:val="lv-LV"/>
        </w:rPr>
        <w:t xml:space="preserve"> в </w:t>
      </w:r>
      <w:proofErr w:type="spellStart"/>
      <w:r>
        <w:rPr>
          <w:lang w:val="lv-LV"/>
        </w:rPr>
        <w:t>дорожном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движении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как</w:t>
      </w:r>
      <w:proofErr w:type="spellEnd"/>
      <w:r>
        <w:rPr>
          <w:lang w:val="lv-LV"/>
        </w:rPr>
        <w:t xml:space="preserve"> в </w:t>
      </w:r>
      <w:proofErr w:type="spellStart"/>
      <w:r>
        <w:rPr>
          <w:lang w:val="lv-LV"/>
        </w:rPr>
        <w:t>Латвии</w:t>
      </w:r>
      <w:proofErr w:type="spellEnd"/>
      <w:r>
        <w:rPr>
          <w:lang w:val="lv-LV"/>
        </w:rPr>
        <w:t xml:space="preserve">, </w:t>
      </w:r>
      <w:proofErr w:type="spellStart"/>
      <w:r>
        <w:rPr>
          <w:lang w:val="lv-LV"/>
        </w:rPr>
        <w:t>так</w:t>
      </w:r>
      <w:proofErr w:type="spellEnd"/>
      <w:r>
        <w:rPr>
          <w:lang w:val="lv-LV"/>
        </w:rPr>
        <w:t xml:space="preserve"> в </w:t>
      </w:r>
      <w:proofErr w:type="spellStart"/>
      <w:r>
        <w:rPr>
          <w:lang w:val="lv-LV"/>
        </w:rPr>
        <w:t>странах-участницах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Зеленой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карты</w:t>
      </w:r>
      <w:proofErr w:type="spellEnd"/>
      <w:r>
        <w:rPr>
          <w:lang w:val="lv-LV"/>
        </w:rPr>
        <w:t xml:space="preserve">.  </w:t>
      </w:r>
      <w:proofErr w:type="spellStart"/>
      <w:r>
        <w:rPr>
          <w:lang w:val="lv-LV"/>
        </w:rPr>
        <w:t>Для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обеспечения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успешной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деятельности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системы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было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создано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Латвийское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Бюро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страховщиков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Транспортных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средств</w:t>
      </w:r>
      <w:proofErr w:type="spellEnd"/>
      <w:r>
        <w:rPr>
          <w:lang w:val="lv-LV"/>
        </w:rPr>
        <w:t xml:space="preserve"> (LTAB), </w:t>
      </w:r>
      <w:proofErr w:type="spellStart"/>
      <w:r>
        <w:rPr>
          <w:lang w:val="lv-LV"/>
        </w:rPr>
        <w:t>которое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объединяет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страховые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общества</w:t>
      </w:r>
      <w:proofErr w:type="spellEnd"/>
      <w:r>
        <w:rPr>
          <w:lang w:val="lv-LV"/>
        </w:rPr>
        <w:t xml:space="preserve">, </w:t>
      </w:r>
      <w:proofErr w:type="spellStart"/>
      <w:r>
        <w:rPr>
          <w:lang w:val="lv-LV"/>
        </w:rPr>
        <w:t>обладающие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правом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производить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страхование</w:t>
      </w:r>
      <w:proofErr w:type="spellEnd"/>
      <w:r>
        <w:rPr>
          <w:lang w:val="lv-LV"/>
        </w:rPr>
        <w:t xml:space="preserve"> ОСТА в </w:t>
      </w:r>
      <w:proofErr w:type="spellStart"/>
      <w:r>
        <w:rPr>
          <w:lang w:val="lv-LV"/>
        </w:rPr>
        <w:t>Латвии</w:t>
      </w:r>
      <w:proofErr w:type="spellEnd"/>
      <w:r>
        <w:rPr>
          <w:lang w:val="lv-LV"/>
        </w:rPr>
        <w:t xml:space="preserve"> - AAS “Balta”, AAS “Baltijas </w:t>
      </w:r>
      <w:proofErr w:type="spellStart"/>
      <w:r>
        <w:rPr>
          <w:lang w:val="lv-LV"/>
        </w:rPr>
        <w:t>Apdrosinasanas</w:t>
      </w:r>
      <w:proofErr w:type="spellEnd"/>
      <w:r>
        <w:rPr>
          <w:lang w:val="lv-LV"/>
        </w:rPr>
        <w:t xml:space="preserve"> Nams”, AAS “</w:t>
      </w:r>
      <w:proofErr w:type="spellStart"/>
      <w:r>
        <w:rPr>
          <w:lang w:val="lv-LV"/>
        </w:rPr>
        <w:t>InterRisk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Vienna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Insurance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Group</w:t>
      </w:r>
      <w:proofErr w:type="spellEnd"/>
      <w:r>
        <w:rPr>
          <w:lang w:val="lv-LV"/>
        </w:rPr>
        <w:t xml:space="preserve">”, AAS “BTA </w:t>
      </w:r>
      <w:proofErr w:type="spellStart"/>
      <w:r>
        <w:rPr>
          <w:lang w:val="lv-LV"/>
        </w:rPr>
        <w:t>Baltic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Insurance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Company</w:t>
      </w:r>
      <w:proofErr w:type="spellEnd"/>
      <w:r>
        <w:rPr>
          <w:lang w:val="lv-LV"/>
        </w:rPr>
        <w:t xml:space="preserve">”, </w:t>
      </w:r>
      <w:proofErr w:type="spellStart"/>
      <w:r>
        <w:rPr>
          <w:lang w:val="lv-LV"/>
        </w:rPr>
        <w:t>латвийский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филиал</w:t>
      </w:r>
      <w:proofErr w:type="spellEnd"/>
      <w:r>
        <w:rPr>
          <w:lang w:val="lv-LV"/>
        </w:rPr>
        <w:t xml:space="preserve"> ADB “</w:t>
      </w:r>
      <w:proofErr w:type="spellStart"/>
      <w:r>
        <w:rPr>
          <w:lang w:val="lv-LV"/>
        </w:rPr>
        <w:t>Compensa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Vienna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Insurance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Group</w:t>
      </w:r>
      <w:proofErr w:type="spellEnd"/>
      <w:r>
        <w:rPr>
          <w:lang w:val="lv-LV"/>
        </w:rPr>
        <w:t xml:space="preserve">”, </w:t>
      </w:r>
      <w:proofErr w:type="spellStart"/>
      <w:r>
        <w:rPr>
          <w:lang w:val="lv-LV"/>
        </w:rPr>
        <w:t>латвийский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филиал</w:t>
      </w:r>
      <w:proofErr w:type="spellEnd"/>
      <w:r>
        <w:rPr>
          <w:lang w:val="lv-LV"/>
        </w:rPr>
        <w:t xml:space="preserve"> SE “ERGO </w:t>
      </w:r>
      <w:proofErr w:type="spellStart"/>
      <w:r>
        <w:rPr>
          <w:lang w:val="lv-LV"/>
        </w:rPr>
        <w:t>Insurance</w:t>
      </w:r>
      <w:proofErr w:type="spellEnd"/>
      <w:r>
        <w:rPr>
          <w:lang w:val="lv-LV"/>
        </w:rPr>
        <w:t xml:space="preserve">”, </w:t>
      </w:r>
      <w:proofErr w:type="spellStart"/>
      <w:r>
        <w:rPr>
          <w:lang w:val="lv-LV"/>
        </w:rPr>
        <w:t>латвийский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филиал</w:t>
      </w:r>
      <w:proofErr w:type="spellEnd"/>
      <w:r>
        <w:rPr>
          <w:lang w:val="lv-LV"/>
        </w:rPr>
        <w:t xml:space="preserve"> ADB “</w:t>
      </w:r>
      <w:proofErr w:type="spellStart"/>
      <w:r>
        <w:rPr>
          <w:lang w:val="lv-LV"/>
        </w:rPr>
        <w:t>Gjensidige</w:t>
      </w:r>
      <w:proofErr w:type="spellEnd"/>
      <w:r>
        <w:rPr>
          <w:lang w:val="lv-LV"/>
        </w:rPr>
        <w:t xml:space="preserve">”, </w:t>
      </w:r>
      <w:proofErr w:type="spellStart"/>
      <w:r>
        <w:rPr>
          <w:lang w:val="lv-LV"/>
        </w:rPr>
        <w:t>латвийский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филиал</w:t>
      </w:r>
      <w:proofErr w:type="spellEnd"/>
      <w:r>
        <w:rPr>
          <w:lang w:val="lv-LV"/>
        </w:rPr>
        <w:t xml:space="preserve"> AS “</w:t>
      </w:r>
      <w:proofErr w:type="spellStart"/>
      <w:r>
        <w:rPr>
          <w:lang w:val="lv-LV"/>
        </w:rPr>
        <w:t>If</w:t>
      </w:r>
      <w:proofErr w:type="spellEnd"/>
      <w:r>
        <w:rPr>
          <w:lang w:val="lv-LV"/>
        </w:rPr>
        <w:t xml:space="preserve"> P&amp;C </w:t>
      </w:r>
      <w:proofErr w:type="spellStart"/>
      <w:r>
        <w:rPr>
          <w:lang w:val="lv-LV"/>
        </w:rPr>
        <w:t>Insurance</w:t>
      </w:r>
      <w:proofErr w:type="spellEnd"/>
      <w:r>
        <w:rPr>
          <w:lang w:val="lv-LV"/>
        </w:rPr>
        <w:t xml:space="preserve">”, </w:t>
      </w:r>
      <w:proofErr w:type="spellStart"/>
      <w:r>
        <w:rPr>
          <w:lang w:val="lv-LV"/>
        </w:rPr>
        <w:t>латвийский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филиал</w:t>
      </w:r>
      <w:proofErr w:type="spellEnd"/>
      <w:r>
        <w:rPr>
          <w:lang w:val="lv-LV"/>
        </w:rPr>
        <w:t xml:space="preserve"> AS “</w:t>
      </w:r>
      <w:proofErr w:type="spellStart"/>
      <w:r>
        <w:rPr>
          <w:lang w:val="lv-LV"/>
        </w:rPr>
        <w:t>Seesam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Insurance</w:t>
      </w:r>
      <w:proofErr w:type="spellEnd"/>
      <w:r>
        <w:rPr>
          <w:lang w:val="lv-LV"/>
        </w:rPr>
        <w:t xml:space="preserve">” AS и </w:t>
      </w:r>
      <w:proofErr w:type="spellStart"/>
      <w:r>
        <w:rPr>
          <w:lang w:val="lv-LV"/>
        </w:rPr>
        <w:t>латвийский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филиал</w:t>
      </w:r>
      <w:proofErr w:type="spellEnd"/>
      <w:r>
        <w:rPr>
          <w:lang w:val="lv-LV"/>
        </w:rPr>
        <w:t xml:space="preserve"> AS “</w:t>
      </w:r>
      <w:proofErr w:type="spellStart"/>
      <w:r>
        <w:rPr>
          <w:lang w:val="lv-LV"/>
        </w:rPr>
        <w:t>Swedbank</w:t>
      </w:r>
      <w:proofErr w:type="spellEnd"/>
      <w:r>
        <w:rPr>
          <w:lang w:val="lv-LV"/>
        </w:rPr>
        <w:t xml:space="preserve"> P&amp;C </w:t>
      </w:r>
      <w:proofErr w:type="spellStart"/>
      <w:r>
        <w:rPr>
          <w:lang w:val="lv-LV"/>
        </w:rPr>
        <w:t>Insurance</w:t>
      </w:r>
      <w:proofErr w:type="spellEnd"/>
      <w:r>
        <w:rPr>
          <w:lang w:val="lv-LV"/>
        </w:rPr>
        <w:t>”.</w:t>
      </w:r>
    </w:p>
    <w:p w14:paraId="5E77B4DA" w14:textId="77777777" w:rsidR="00BF5253" w:rsidRDefault="00BF5253" w:rsidP="00BF5253">
      <w:pPr>
        <w:spacing w:after="0" w:line="240" w:lineRule="auto"/>
        <w:jc w:val="both"/>
        <w:rPr>
          <w:lang w:val="lv-LV"/>
        </w:rPr>
      </w:pPr>
    </w:p>
    <w:p w14:paraId="3161FF24" w14:textId="77777777" w:rsidR="00BF5253" w:rsidRDefault="00BF5253" w:rsidP="00BF5253">
      <w:pPr>
        <w:spacing w:after="0" w:line="240" w:lineRule="auto"/>
        <w:rPr>
          <w:sz w:val="20"/>
          <w:szCs w:val="20"/>
          <w:lang w:val="lv-LV"/>
        </w:rPr>
      </w:pPr>
    </w:p>
    <w:p w14:paraId="1785C9CB" w14:textId="77777777" w:rsidR="00BF5253" w:rsidRDefault="00BF5253" w:rsidP="00BF5253">
      <w:pPr>
        <w:spacing w:after="0" w:line="240" w:lineRule="auto"/>
        <w:jc w:val="right"/>
        <w:rPr>
          <w:i/>
          <w:iCs/>
          <w:sz w:val="20"/>
          <w:szCs w:val="20"/>
          <w:lang w:val="ru-RU"/>
        </w:rPr>
      </w:pPr>
      <w:r>
        <w:rPr>
          <w:i/>
          <w:iCs/>
          <w:sz w:val="20"/>
          <w:szCs w:val="20"/>
          <w:lang w:val="ru-RU"/>
        </w:rPr>
        <w:t>Дополнительная информация</w:t>
      </w:r>
    </w:p>
    <w:p w14:paraId="029B2FB1" w14:textId="77777777" w:rsidR="00BF5253" w:rsidRDefault="00BF5253" w:rsidP="00BF5253">
      <w:pPr>
        <w:spacing w:after="0" w:line="240" w:lineRule="auto"/>
        <w:jc w:val="right"/>
        <w:rPr>
          <w:i/>
          <w:iCs/>
          <w:sz w:val="20"/>
          <w:szCs w:val="20"/>
          <w:lang w:val="lv-LV"/>
        </w:rPr>
      </w:pPr>
      <w:r>
        <w:rPr>
          <w:i/>
          <w:iCs/>
          <w:sz w:val="20"/>
          <w:szCs w:val="20"/>
          <w:lang w:val="ru-RU"/>
        </w:rPr>
        <w:t xml:space="preserve">Консультант по связям с общественностью </w:t>
      </w:r>
      <w:r>
        <w:rPr>
          <w:i/>
          <w:iCs/>
          <w:sz w:val="20"/>
          <w:szCs w:val="20"/>
          <w:lang w:val="lv-LV"/>
        </w:rPr>
        <w:t xml:space="preserve">LTAB </w:t>
      </w:r>
    </w:p>
    <w:p w14:paraId="16813C98" w14:textId="77777777" w:rsidR="00BF5253" w:rsidRDefault="00BF5253" w:rsidP="00BF5253">
      <w:pPr>
        <w:spacing w:after="0" w:line="240" w:lineRule="auto"/>
        <w:jc w:val="right"/>
        <w:rPr>
          <w:i/>
          <w:iCs/>
          <w:sz w:val="20"/>
          <w:szCs w:val="20"/>
          <w:lang w:val="lv-LV"/>
        </w:rPr>
      </w:pPr>
      <w:r>
        <w:rPr>
          <w:i/>
          <w:iCs/>
          <w:sz w:val="20"/>
          <w:szCs w:val="20"/>
          <w:lang w:val="ru-RU"/>
        </w:rPr>
        <w:t>Гинтс Лаздиньш</w:t>
      </w:r>
    </w:p>
    <w:p w14:paraId="76FE5BE6" w14:textId="77777777" w:rsidR="00BF5253" w:rsidRDefault="00BF5253" w:rsidP="00BF5253">
      <w:pPr>
        <w:jc w:val="right"/>
        <w:rPr>
          <w:lang w:val="ru-RU"/>
        </w:rPr>
      </w:pPr>
      <w:r>
        <w:rPr>
          <w:i/>
          <w:iCs/>
          <w:sz w:val="20"/>
          <w:szCs w:val="20"/>
          <w:lang w:val="ru-RU"/>
        </w:rPr>
        <w:t>Тел</w:t>
      </w:r>
      <w:r>
        <w:rPr>
          <w:i/>
          <w:iCs/>
          <w:sz w:val="20"/>
          <w:szCs w:val="20"/>
          <w:lang w:val="lv-LV"/>
        </w:rPr>
        <w:t xml:space="preserve">: +371 29442282, </w:t>
      </w:r>
      <w:r>
        <w:rPr>
          <w:i/>
          <w:iCs/>
          <w:sz w:val="20"/>
          <w:szCs w:val="20"/>
          <w:lang w:val="ru-RU"/>
        </w:rPr>
        <w:t xml:space="preserve">Э-почта: </w:t>
      </w:r>
      <w:hyperlink r:id="rId7" w:history="1">
        <w:r>
          <w:rPr>
            <w:rStyle w:val="Hyperlink"/>
            <w:i/>
            <w:iCs/>
            <w:sz w:val="20"/>
            <w:szCs w:val="20"/>
          </w:rPr>
          <w:t>gints</w:t>
        </w:r>
        <w:r>
          <w:rPr>
            <w:rStyle w:val="Hyperlink"/>
            <w:i/>
            <w:iCs/>
            <w:sz w:val="20"/>
            <w:szCs w:val="20"/>
            <w:lang w:val="ru-RU"/>
          </w:rPr>
          <w:t>@</w:t>
        </w:r>
        <w:r>
          <w:rPr>
            <w:rStyle w:val="Hyperlink"/>
            <w:i/>
            <w:iCs/>
            <w:sz w:val="20"/>
            <w:szCs w:val="20"/>
          </w:rPr>
          <w:t>olsen</w:t>
        </w:r>
        <w:r>
          <w:rPr>
            <w:rStyle w:val="Hyperlink"/>
            <w:i/>
            <w:iCs/>
            <w:sz w:val="20"/>
            <w:szCs w:val="20"/>
            <w:lang w:val="ru-RU"/>
          </w:rPr>
          <w:t>.</w:t>
        </w:r>
        <w:r>
          <w:rPr>
            <w:rStyle w:val="Hyperlink"/>
            <w:i/>
            <w:iCs/>
            <w:sz w:val="20"/>
            <w:szCs w:val="20"/>
          </w:rPr>
          <w:t>lv</w:t>
        </w:r>
      </w:hyperlink>
    </w:p>
    <w:p w14:paraId="69A6FE67" w14:textId="7C072521" w:rsidR="00617E51" w:rsidRPr="00BF5253" w:rsidRDefault="00617E51" w:rsidP="00BF5253">
      <w:pPr>
        <w:spacing w:after="0" w:line="240" w:lineRule="auto"/>
        <w:jc w:val="both"/>
        <w:rPr>
          <w:sz w:val="20"/>
          <w:szCs w:val="20"/>
          <w:lang w:val="ru-RU"/>
        </w:rPr>
      </w:pPr>
    </w:p>
    <w:sectPr w:rsidR="00617E51" w:rsidRPr="00BF5253" w:rsidSect="00B63D25">
      <w:headerReference w:type="default" r:id="rId8"/>
      <w:footerReference w:type="default" r:id="rId9"/>
      <w:pgSz w:w="11906" w:h="16838"/>
      <w:pgMar w:top="993" w:right="1416" w:bottom="1276" w:left="1276" w:header="284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C20C4" w14:textId="77777777" w:rsidR="00477B0B" w:rsidRDefault="00477B0B" w:rsidP="00C62AF7">
      <w:pPr>
        <w:spacing w:after="0" w:line="240" w:lineRule="auto"/>
      </w:pPr>
      <w:r>
        <w:separator/>
      </w:r>
    </w:p>
  </w:endnote>
  <w:endnote w:type="continuationSeparator" w:id="0">
    <w:p w14:paraId="7EE00633" w14:textId="77777777" w:rsidR="00477B0B" w:rsidRDefault="00477B0B" w:rsidP="00C62AF7">
      <w:pPr>
        <w:spacing w:after="0" w:line="240" w:lineRule="auto"/>
      </w:pPr>
      <w:r>
        <w:continuationSeparator/>
      </w:r>
    </w:p>
  </w:endnote>
  <w:endnote w:type="continuationNotice" w:id="1">
    <w:p w14:paraId="7C1FBB06" w14:textId="77777777" w:rsidR="00477B0B" w:rsidRDefault="00477B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F23F6" w14:textId="77777777" w:rsidR="00562028" w:rsidRDefault="00562028" w:rsidP="00C62AF7">
    <w:pPr>
      <w:pStyle w:val="Footer"/>
      <w:jc w:val="center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D2BF7F" wp14:editId="29095277">
              <wp:simplePos x="0" y="0"/>
              <wp:positionH relativeFrom="column">
                <wp:posOffset>-304454</wp:posOffset>
              </wp:positionH>
              <wp:positionV relativeFrom="paragraph">
                <wp:posOffset>57612</wp:posOffset>
              </wp:positionV>
              <wp:extent cx="6716684" cy="8313"/>
              <wp:effectExtent l="0" t="0" r="27305" b="2984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6684" cy="8313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7CC2CDA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95pt,4.55pt" to="504.9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" strokecolor="#a5a5a5 [2092]" strokeweight="1.5pt"/>
          </w:pict>
        </mc:Fallback>
      </mc:AlternateContent>
    </w:r>
  </w:p>
  <w:p w14:paraId="6C8369DC" w14:textId="77777777" w:rsidR="00562028" w:rsidRDefault="00562028" w:rsidP="00C62AF7">
    <w:pPr>
      <w:pStyle w:val="Footer"/>
      <w:jc w:val="center"/>
    </w:pPr>
    <w:r>
      <w:object w:dxaOrig="9042" w:dyaOrig="462" w14:anchorId="65AD65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85.5pt;height:18.75pt">
          <v:imagedata r:id="rId1" o:title=""/>
        </v:shape>
        <o:OLEObject Type="Embed" ProgID="CorelDraw.Graphic.17" ShapeID="_x0000_i1026" DrawAspect="Content" ObjectID="_1562485014" r:id="rId2"/>
      </w:object>
    </w:r>
  </w:p>
  <w:p w14:paraId="0881006E" w14:textId="77777777" w:rsidR="00562028" w:rsidRDefault="005620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1CEC6D" w14:textId="77777777" w:rsidR="00477B0B" w:rsidRDefault="00477B0B" w:rsidP="00C62AF7">
      <w:pPr>
        <w:spacing w:after="0" w:line="240" w:lineRule="auto"/>
      </w:pPr>
      <w:r>
        <w:separator/>
      </w:r>
    </w:p>
  </w:footnote>
  <w:footnote w:type="continuationSeparator" w:id="0">
    <w:p w14:paraId="44A09C05" w14:textId="77777777" w:rsidR="00477B0B" w:rsidRDefault="00477B0B" w:rsidP="00C62AF7">
      <w:pPr>
        <w:spacing w:after="0" w:line="240" w:lineRule="auto"/>
      </w:pPr>
      <w:r>
        <w:continuationSeparator/>
      </w:r>
    </w:p>
  </w:footnote>
  <w:footnote w:type="continuationNotice" w:id="1">
    <w:p w14:paraId="4BCB5E72" w14:textId="77777777" w:rsidR="00477B0B" w:rsidRDefault="00477B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ACC04" w14:textId="35ECD055" w:rsidR="00562028" w:rsidRDefault="00562028">
    <w:pPr>
      <w:pStyle w:val="Header"/>
    </w:pPr>
  </w:p>
  <w:p w14:paraId="0CB634A5" w14:textId="77777777" w:rsidR="00562028" w:rsidRDefault="00562028">
    <w:pPr>
      <w:pStyle w:val="Header"/>
    </w:pPr>
    <w:r>
      <w:object w:dxaOrig="3027" w:dyaOrig="1080" w14:anchorId="71A7CF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2.25pt;height:56.25pt">
          <v:imagedata r:id="rId1" o:title=""/>
        </v:shape>
        <o:OLEObject Type="Embed" ProgID="CorelDraw.Graphic.17" ShapeID="_x0000_i1025" DrawAspect="Content" ObjectID="_1562485013" r:id="rId2"/>
      </w:object>
    </w:r>
  </w:p>
  <w:p w14:paraId="450E4B33" w14:textId="77777777" w:rsidR="00562028" w:rsidRDefault="005620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F7"/>
    <w:rsid w:val="000013A3"/>
    <w:rsid w:val="00003652"/>
    <w:rsid w:val="0000382A"/>
    <w:rsid w:val="0000798F"/>
    <w:rsid w:val="00021837"/>
    <w:rsid w:val="00025BD4"/>
    <w:rsid w:val="0003095B"/>
    <w:rsid w:val="00031B96"/>
    <w:rsid w:val="00031F20"/>
    <w:rsid w:val="00032071"/>
    <w:rsid w:val="00033965"/>
    <w:rsid w:val="00034426"/>
    <w:rsid w:val="00040AE8"/>
    <w:rsid w:val="00042A1B"/>
    <w:rsid w:val="00046772"/>
    <w:rsid w:val="00051859"/>
    <w:rsid w:val="000533E0"/>
    <w:rsid w:val="00057EA6"/>
    <w:rsid w:val="00070C9E"/>
    <w:rsid w:val="000847FE"/>
    <w:rsid w:val="00091DE0"/>
    <w:rsid w:val="00093FF3"/>
    <w:rsid w:val="00094D3A"/>
    <w:rsid w:val="00095A98"/>
    <w:rsid w:val="000A4639"/>
    <w:rsid w:val="000B5642"/>
    <w:rsid w:val="000C06FE"/>
    <w:rsid w:val="000C0786"/>
    <w:rsid w:val="000D0D3C"/>
    <w:rsid w:val="000D2A57"/>
    <w:rsid w:val="000D3097"/>
    <w:rsid w:val="000E042D"/>
    <w:rsid w:val="000F4FC5"/>
    <w:rsid w:val="000F5106"/>
    <w:rsid w:val="001029A0"/>
    <w:rsid w:val="00103B45"/>
    <w:rsid w:val="00104DBB"/>
    <w:rsid w:val="001071B7"/>
    <w:rsid w:val="00112616"/>
    <w:rsid w:val="001205E8"/>
    <w:rsid w:val="0012264C"/>
    <w:rsid w:val="00126876"/>
    <w:rsid w:val="00131772"/>
    <w:rsid w:val="001331AD"/>
    <w:rsid w:val="0013589D"/>
    <w:rsid w:val="00137C61"/>
    <w:rsid w:val="00143485"/>
    <w:rsid w:val="00144B7F"/>
    <w:rsid w:val="00157DD1"/>
    <w:rsid w:val="00170916"/>
    <w:rsid w:val="00171015"/>
    <w:rsid w:val="00181352"/>
    <w:rsid w:val="001A0DF5"/>
    <w:rsid w:val="001A5528"/>
    <w:rsid w:val="001B2061"/>
    <w:rsid w:val="001B6EE9"/>
    <w:rsid w:val="001C65E0"/>
    <w:rsid w:val="001D3B28"/>
    <w:rsid w:val="001D6AEF"/>
    <w:rsid w:val="001E0130"/>
    <w:rsid w:val="001E0F6B"/>
    <w:rsid w:val="001E57C6"/>
    <w:rsid w:val="001F0A98"/>
    <w:rsid w:val="00200D70"/>
    <w:rsid w:val="00214B20"/>
    <w:rsid w:val="00221376"/>
    <w:rsid w:val="00221595"/>
    <w:rsid w:val="00224321"/>
    <w:rsid w:val="00234C33"/>
    <w:rsid w:val="00235794"/>
    <w:rsid w:val="00256127"/>
    <w:rsid w:val="0025641A"/>
    <w:rsid w:val="00257D3F"/>
    <w:rsid w:val="0027402E"/>
    <w:rsid w:val="0027756B"/>
    <w:rsid w:val="00282F67"/>
    <w:rsid w:val="00283E3C"/>
    <w:rsid w:val="002857F0"/>
    <w:rsid w:val="00286061"/>
    <w:rsid w:val="0029047C"/>
    <w:rsid w:val="00295433"/>
    <w:rsid w:val="00297163"/>
    <w:rsid w:val="002A10E7"/>
    <w:rsid w:val="002A1269"/>
    <w:rsid w:val="002A2DC8"/>
    <w:rsid w:val="002C0464"/>
    <w:rsid w:val="002C07F5"/>
    <w:rsid w:val="002C654A"/>
    <w:rsid w:val="002D452E"/>
    <w:rsid w:val="002D5F23"/>
    <w:rsid w:val="002F0F77"/>
    <w:rsid w:val="0030458B"/>
    <w:rsid w:val="003079C2"/>
    <w:rsid w:val="00307AF2"/>
    <w:rsid w:val="00316F17"/>
    <w:rsid w:val="00322690"/>
    <w:rsid w:val="00324D9C"/>
    <w:rsid w:val="00327D20"/>
    <w:rsid w:val="003328A9"/>
    <w:rsid w:val="003348FF"/>
    <w:rsid w:val="003353F6"/>
    <w:rsid w:val="00337C26"/>
    <w:rsid w:val="00340E8E"/>
    <w:rsid w:val="003415F0"/>
    <w:rsid w:val="003439F8"/>
    <w:rsid w:val="00345146"/>
    <w:rsid w:val="003472AE"/>
    <w:rsid w:val="003653B1"/>
    <w:rsid w:val="003662A8"/>
    <w:rsid w:val="00376EBA"/>
    <w:rsid w:val="00377DFC"/>
    <w:rsid w:val="00387404"/>
    <w:rsid w:val="003931BE"/>
    <w:rsid w:val="003B2C3D"/>
    <w:rsid w:val="003B3325"/>
    <w:rsid w:val="003B7FFE"/>
    <w:rsid w:val="003C0636"/>
    <w:rsid w:val="003C0A9F"/>
    <w:rsid w:val="003D14B9"/>
    <w:rsid w:val="003D6848"/>
    <w:rsid w:val="003D70EC"/>
    <w:rsid w:val="003E1FC8"/>
    <w:rsid w:val="003E3ED9"/>
    <w:rsid w:val="003F3E0D"/>
    <w:rsid w:val="00400753"/>
    <w:rsid w:val="0040177E"/>
    <w:rsid w:val="0040248C"/>
    <w:rsid w:val="00403035"/>
    <w:rsid w:val="00403512"/>
    <w:rsid w:val="00403AB9"/>
    <w:rsid w:val="00404B0D"/>
    <w:rsid w:val="004152B0"/>
    <w:rsid w:val="004231DF"/>
    <w:rsid w:val="00423962"/>
    <w:rsid w:val="00424330"/>
    <w:rsid w:val="00436B41"/>
    <w:rsid w:val="00441893"/>
    <w:rsid w:val="0045112B"/>
    <w:rsid w:val="00453C4A"/>
    <w:rsid w:val="00453FCE"/>
    <w:rsid w:val="00455F80"/>
    <w:rsid w:val="00462BA7"/>
    <w:rsid w:val="004647F2"/>
    <w:rsid w:val="00465B16"/>
    <w:rsid w:val="004660D8"/>
    <w:rsid w:val="00467758"/>
    <w:rsid w:val="00471FB7"/>
    <w:rsid w:val="0047674A"/>
    <w:rsid w:val="00477B0B"/>
    <w:rsid w:val="00480144"/>
    <w:rsid w:val="00481423"/>
    <w:rsid w:val="00483023"/>
    <w:rsid w:val="00484AAC"/>
    <w:rsid w:val="004B2074"/>
    <w:rsid w:val="004B2949"/>
    <w:rsid w:val="004B7D60"/>
    <w:rsid w:val="004C32E0"/>
    <w:rsid w:val="004C66AB"/>
    <w:rsid w:val="004D1A85"/>
    <w:rsid w:val="004D366B"/>
    <w:rsid w:val="004D497B"/>
    <w:rsid w:val="004D517B"/>
    <w:rsid w:val="004E6A29"/>
    <w:rsid w:val="004F0C08"/>
    <w:rsid w:val="004F3819"/>
    <w:rsid w:val="004F39A9"/>
    <w:rsid w:val="00506CDA"/>
    <w:rsid w:val="00512411"/>
    <w:rsid w:val="00520799"/>
    <w:rsid w:val="00521237"/>
    <w:rsid w:val="0053256E"/>
    <w:rsid w:val="00546CA6"/>
    <w:rsid w:val="0054769C"/>
    <w:rsid w:val="00547718"/>
    <w:rsid w:val="00555CA2"/>
    <w:rsid w:val="00562028"/>
    <w:rsid w:val="00572082"/>
    <w:rsid w:val="0058067D"/>
    <w:rsid w:val="005842C4"/>
    <w:rsid w:val="00590ADB"/>
    <w:rsid w:val="005914DF"/>
    <w:rsid w:val="00591549"/>
    <w:rsid w:val="005919C4"/>
    <w:rsid w:val="005A30D1"/>
    <w:rsid w:val="005A48A2"/>
    <w:rsid w:val="005A4CDE"/>
    <w:rsid w:val="005A6817"/>
    <w:rsid w:val="005B0056"/>
    <w:rsid w:val="005B0300"/>
    <w:rsid w:val="005B0F55"/>
    <w:rsid w:val="005B38AA"/>
    <w:rsid w:val="005C0437"/>
    <w:rsid w:val="005D0EAA"/>
    <w:rsid w:val="005D10B6"/>
    <w:rsid w:val="005E0C71"/>
    <w:rsid w:val="005E4497"/>
    <w:rsid w:val="005E69F5"/>
    <w:rsid w:val="005F56B1"/>
    <w:rsid w:val="005F6CC7"/>
    <w:rsid w:val="005F757B"/>
    <w:rsid w:val="006039B0"/>
    <w:rsid w:val="00617A1C"/>
    <w:rsid w:val="00617E51"/>
    <w:rsid w:val="00622A7B"/>
    <w:rsid w:val="00624025"/>
    <w:rsid w:val="00633287"/>
    <w:rsid w:val="00646632"/>
    <w:rsid w:val="00647776"/>
    <w:rsid w:val="00661B1B"/>
    <w:rsid w:val="00664152"/>
    <w:rsid w:val="00671552"/>
    <w:rsid w:val="00682EDE"/>
    <w:rsid w:val="00684421"/>
    <w:rsid w:val="00694CD5"/>
    <w:rsid w:val="00695420"/>
    <w:rsid w:val="00695BC6"/>
    <w:rsid w:val="00696F47"/>
    <w:rsid w:val="006A5358"/>
    <w:rsid w:val="006A761E"/>
    <w:rsid w:val="006C3376"/>
    <w:rsid w:val="006D07C2"/>
    <w:rsid w:val="006D4C3D"/>
    <w:rsid w:val="006D69D5"/>
    <w:rsid w:val="006E1F10"/>
    <w:rsid w:val="006E3B65"/>
    <w:rsid w:val="006E75CA"/>
    <w:rsid w:val="006F5138"/>
    <w:rsid w:val="00717F4C"/>
    <w:rsid w:val="007270BA"/>
    <w:rsid w:val="00733850"/>
    <w:rsid w:val="007377BD"/>
    <w:rsid w:val="00751092"/>
    <w:rsid w:val="00751698"/>
    <w:rsid w:val="0075189F"/>
    <w:rsid w:val="00753BB7"/>
    <w:rsid w:val="0075427D"/>
    <w:rsid w:val="007602E9"/>
    <w:rsid w:val="0077408B"/>
    <w:rsid w:val="007772E1"/>
    <w:rsid w:val="0078063A"/>
    <w:rsid w:val="007865F0"/>
    <w:rsid w:val="007945D6"/>
    <w:rsid w:val="00796E1D"/>
    <w:rsid w:val="007B39C1"/>
    <w:rsid w:val="007B4581"/>
    <w:rsid w:val="007B58F9"/>
    <w:rsid w:val="007C3830"/>
    <w:rsid w:val="007C56F9"/>
    <w:rsid w:val="007C78FE"/>
    <w:rsid w:val="00801A6E"/>
    <w:rsid w:val="008037BF"/>
    <w:rsid w:val="008175EC"/>
    <w:rsid w:val="008219D6"/>
    <w:rsid w:val="008263F2"/>
    <w:rsid w:val="008278BE"/>
    <w:rsid w:val="0083007F"/>
    <w:rsid w:val="00836BDC"/>
    <w:rsid w:val="008406D3"/>
    <w:rsid w:val="00841331"/>
    <w:rsid w:val="00847685"/>
    <w:rsid w:val="008566C2"/>
    <w:rsid w:val="00857716"/>
    <w:rsid w:val="00863F28"/>
    <w:rsid w:val="00864951"/>
    <w:rsid w:val="008712EA"/>
    <w:rsid w:val="008732E6"/>
    <w:rsid w:val="00881B76"/>
    <w:rsid w:val="00883DFF"/>
    <w:rsid w:val="0088773F"/>
    <w:rsid w:val="00895546"/>
    <w:rsid w:val="008A0573"/>
    <w:rsid w:val="008A1996"/>
    <w:rsid w:val="008A2822"/>
    <w:rsid w:val="008A39B5"/>
    <w:rsid w:val="008A460D"/>
    <w:rsid w:val="008C2224"/>
    <w:rsid w:val="008C244C"/>
    <w:rsid w:val="008C54EA"/>
    <w:rsid w:val="008D195A"/>
    <w:rsid w:val="008D1DF0"/>
    <w:rsid w:val="008D5D15"/>
    <w:rsid w:val="008E57EE"/>
    <w:rsid w:val="008F3EE4"/>
    <w:rsid w:val="008F53A5"/>
    <w:rsid w:val="008F5F45"/>
    <w:rsid w:val="008F7837"/>
    <w:rsid w:val="00906349"/>
    <w:rsid w:val="00910678"/>
    <w:rsid w:val="00916F70"/>
    <w:rsid w:val="00917C49"/>
    <w:rsid w:val="009469B0"/>
    <w:rsid w:val="00950993"/>
    <w:rsid w:val="0095482C"/>
    <w:rsid w:val="00960BB9"/>
    <w:rsid w:val="00964DE9"/>
    <w:rsid w:val="0097040E"/>
    <w:rsid w:val="009722A2"/>
    <w:rsid w:val="00972764"/>
    <w:rsid w:val="00973D97"/>
    <w:rsid w:val="00975B7D"/>
    <w:rsid w:val="00984BEE"/>
    <w:rsid w:val="00993AE3"/>
    <w:rsid w:val="00994B4F"/>
    <w:rsid w:val="0099708E"/>
    <w:rsid w:val="009A786B"/>
    <w:rsid w:val="009B0C91"/>
    <w:rsid w:val="009B4AE8"/>
    <w:rsid w:val="009B5D19"/>
    <w:rsid w:val="009C0771"/>
    <w:rsid w:val="009C520F"/>
    <w:rsid w:val="009C7EB9"/>
    <w:rsid w:val="009D339D"/>
    <w:rsid w:val="009D3EE4"/>
    <w:rsid w:val="009E2E5A"/>
    <w:rsid w:val="009E3CC3"/>
    <w:rsid w:val="009F12BD"/>
    <w:rsid w:val="00A11F47"/>
    <w:rsid w:val="00A122A4"/>
    <w:rsid w:val="00A171D4"/>
    <w:rsid w:val="00A24B52"/>
    <w:rsid w:val="00A35FB9"/>
    <w:rsid w:val="00A42D27"/>
    <w:rsid w:val="00A44EEC"/>
    <w:rsid w:val="00A47748"/>
    <w:rsid w:val="00A5342F"/>
    <w:rsid w:val="00A558D1"/>
    <w:rsid w:val="00A61E87"/>
    <w:rsid w:val="00A733C0"/>
    <w:rsid w:val="00A935B3"/>
    <w:rsid w:val="00AA11DB"/>
    <w:rsid w:val="00AA28A7"/>
    <w:rsid w:val="00AB233A"/>
    <w:rsid w:val="00AB4469"/>
    <w:rsid w:val="00AB630B"/>
    <w:rsid w:val="00AC34E8"/>
    <w:rsid w:val="00AC7029"/>
    <w:rsid w:val="00AD0FE3"/>
    <w:rsid w:val="00AD501F"/>
    <w:rsid w:val="00AD74F1"/>
    <w:rsid w:val="00AE1616"/>
    <w:rsid w:val="00AE2CEB"/>
    <w:rsid w:val="00AE3928"/>
    <w:rsid w:val="00B011DC"/>
    <w:rsid w:val="00B015D2"/>
    <w:rsid w:val="00B053B8"/>
    <w:rsid w:val="00B14742"/>
    <w:rsid w:val="00B21E21"/>
    <w:rsid w:val="00B27FA1"/>
    <w:rsid w:val="00B31BA0"/>
    <w:rsid w:val="00B367B9"/>
    <w:rsid w:val="00B369BD"/>
    <w:rsid w:val="00B44512"/>
    <w:rsid w:val="00B5015A"/>
    <w:rsid w:val="00B51D5C"/>
    <w:rsid w:val="00B53C19"/>
    <w:rsid w:val="00B60EA6"/>
    <w:rsid w:val="00B61B45"/>
    <w:rsid w:val="00B63D25"/>
    <w:rsid w:val="00B703DA"/>
    <w:rsid w:val="00B7109E"/>
    <w:rsid w:val="00B71D64"/>
    <w:rsid w:val="00B917CF"/>
    <w:rsid w:val="00BA305B"/>
    <w:rsid w:val="00BB52D9"/>
    <w:rsid w:val="00BB784E"/>
    <w:rsid w:val="00BC3AFA"/>
    <w:rsid w:val="00BC6C58"/>
    <w:rsid w:val="00BD2DCE"/>
    <w:rsid w:val="00BE083C"/>
    <w:rsid w:val="00BE1320"/>
    <w:rsid w:val="00BE1606"/>
    <w:rsid w:val="00BE66D5"/>
    <w:rsid w:val="00BF1FAC"/>
    <w:rsid w:val="00BF5253"/>
    <w:rsid w:val="00C02116"/>
    <w:rsid w:val="00C02FC6"/>
    <w:rsid w:val="00C03176"/>
    <w:rsid w:val="00C108D5"/>
    <w:rsid w:val="00C11A5C"/>
    <w:rsid w:val="00C12FDC"/>
    <w:rsid w:val="00C2008E"/>
    <w:rsid w:val="00C2125D"/>
    <w:rsid w:val="00C26506"/>
    <w:rsid w:val="00C26DA6"/>
    <w:rsid w:val="00C52595"/>
    <w:rsid w:val="00C52AB9"/>
    <w:rsid w:val="00C53CC6"/>
    <w:rsid w:val="00C548D4"/>
    <w:rsid w:val="00C62AF7"/>
    <w:rsid w:val="00C639BD"/>
    <w:rsid w:val="00C65CB9"/>
    <w:rsid w:val="00C7256F"/>
    <w:rsid w:val="00C80E9A"/>
    <w:rsid w:val="00C81536"/>
    <w:rsid w:val="00C83C7A"/>
    <w:rsid w:val="00C91615"/>
    <w:rsid w:val="00C93D4F"/>
    <w:rsid w:val="00C94642"/>
    <w:rsid w:val="00C94A01"/>
    <w:rsid w:val="00C956C5"/>
    <w:rsid w:val="00C960D8"/>
    <w:rsid w:val="00C9669C"/>
    <w:rsid w:val="00CB2245"/>
    <w:rsid w:val="00CB34A1"/>
    <w:rsid w:val="00CC1D83"/>
    <w:rsid w:val="00CC37A5"/>
    <w:rsid w:val="00CC3C43"/>
    <w:rsid w:val="00CD4857"/>
    <w:rsid w:val="00CE1DC8"/>
    <w:rsid w:val="00CF25BB"/>
    <w:rsid w:val="00CF3FEB"/>
    <w:rsid w:val="00D041CF"/>
    <w:rsid w:val="00D05A63"/>
    <w:rsid w:val="00D20A66"/>
    <w:rsid w:val="00D34E15"/>
    <w:rsid w:val="00D356F9"/>
    <w:rsid w:val="00D36B9D"/>
    <w:rsid w:val="00D4409B"/>
    <w:rsid w:val="00D47143"/>
    <w:rsid w:val="00D801BF"/>
    <w:rsid w:val="00D811B0"/>
    <w:rsid w:val="00D83991"/>
    <w:rsid w:val="00D90B0E"/>
    <w:rsid w:val="00D917ED"/>
    <w:rsid w:val="00D926BF"/>
    <w:rsid w:val="00DA1B67"/>
    <w:rsid w:val="00DA6558"/>
    <w:rsid w:val="00DA7FCA"/>
    <w:rsid w:val="00DB37AC"/>
    <w:rsid w:val="00DC7AD1"/>
    <w:rsid w:val="00DD329D"/>
    <w:rsid w:val="00DD6214"/>
    <w:rsid w:val="00DE1361"/>
    <w:rsid w:val="00DF0ADC"/>
    <w:rsid w:val="00E06465"/>
    <w:rsid w:val="00E22A84"/>
    <w:rsid w:val="00E23A71"/>
    <w:rsid w:val="00E2579F"/>
    <w:rsid w:val="00E349CD"/>
    <w:rsid w:val="00E40437"/>
    <w:rsid w:val="00E40873"/>
    <w:rsid w:val="00E43F9F"/>
    <w:rsid w:val="00E440C8"/>
    <w:rsid w:val="00E55374"/>
    <w:rsid w:val="00E60518"/>
    <w:rsid w:val="00E8391D"/>
    <w:rsid w:val="00E90ACA"/>
    <w:rsid w:val="00E91AD3"/>
    <w:rsid w:val="00E9257F"/>
    <w:rsid w:val="00EB457E"/>
    <w:rsid w:val="00EC201D"/>
    <w:rsid w:val="00ED1F40"/>
    <w:rsid w:val="00EE2EB4"/>
    <w:rsid w:val="00EF1667"/>
    <w:rsid w:val="00EF1C8F"/>
    <w:rsid w:val="00EF5429"/>
    <w:rsid w:val="00F054F6"/>
    <w:rsid w:val="00F12715"/>
    <w:rsid w:val="00F216AB"/>
    <w:rsid w:val="00F21898"/>
    <w:rsid w:val="00F218D0"/>
    <w:rsid w:val="00F2284B"/>
    <w:rsid w:val="00F3262F"/>
    <w:rsid w:val="00F35E62"/>
    <w:rsid w:val="00F418D6"/>
    <w:rsid w:val="00F46691"/>
    <w:rsid w:val="00F5181F"/>
    <w:rsid w:val="00F555A0"/>
    <w:rsid w:val="00F60148"/>
    <w:rsid w:val="00F6198B"/>
    <w:rsid w:val="00F72968"/>
    <w:rsid w:val="00F76D3D"/>
    <w:rsid w:val="00F872FD"/>
    <w:rsid w:val="00F92081"/>
    <w:rsid w:val="00F92791"/>
    <w:rsid w:val="00F9757A"/>
    <w:rsid w:val="00FA02C6"/>
    <w:rsid w:val="00FA6354"/>
    <w:rsid w:val="00FB285C"/>
    <w:rsid w:val="00FB2C50"/>
    <w:rsid w:val="00FB2DF8"/>
    <w:rsid w:val="00FD18B7"/>
    <w:rsid w:val="00FD3713"/>
    <w:rsid w:val="00FD3D0F"/>
    <w:rsid w:val="00FE0E34"/>
    <w:rsid w:val="00FE56D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4F548FB"/>
  <w15:docId w15:val="{BE368B44-2442-4997-AA64-ED248211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224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376"/>
    <w:pPr>
      <w:spacing w:after="200" w:line="240" w:lineRule="auto"/>
    </w:pPr>
    <w:rPr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paragraph" w:customStyle="1" w:styleId="tv2131">
    <w:name w:val="tv2131"/>
    <w:basedOn w:val="Normal"/>
    <w:rsid w:val="0053256E"/>
    <w:pPr>
      <w:spacing w:before="240" w:after="0" w:line="360" w:lineRule="auto"/>
      <w:ind w:firstLine="300"/>
      <w:jc w:val="both"/>
    </w:pPr>
    <w:rPr>
      <w:rFonts w:ascii="Verdana" w:eastAsia="Times New Roman" w:hAnsi="Verdana" w:cs="Times New Roman"/>
      <w:sz w:val="18"/>
      <w:szCs w:val="18"/>
      <w:lang w:val="lv-LV" w:eastAsia="lv-LV"/>
    </w:rPr>
  </w:style>
  <w:style w:type="paragraph" w:styleId="Revision">
    <w:name w:val="Revision"/>
    <w:hidden/>
    <w:uiPriority w:val="99"/>
    <w:semiHidden/>
    <w:rsid w:val="00895546"/>
    <w:pPr>
      <w:spacing w:after="0" w:line="240" w:lineRule="auto"/>
    </w:pPr>
    <w:rPr>
      <w:lang w:val="en-GB"/>
    </w:rPr>
  </w:style>
  <w:style w:type="paragraph" w:customStyle="1" w:styleId="tv2132">
    <w:name w:val="tv2132"/>
    <w:basedOn w:val="Normal"/>
    <w:rsid w:val="008A0573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val="lv-LV" w:eastAsia="lv-LV"/>
    </w:rPr>
  </w:style>
  <w:style w:type="character" w:styleId="Strong">
    <w:name w:val="Strong"/>
    <w:basedOn w:val="DefaultParagraphFont"/>
    <w:uiPriority w:val="22"/>
    <w:qFormat/>
    <w:rsid w:val="00465B16"/>
    <w:rPr>
      <w:b/>
      <w:bCs/>
    </w:rPr>
  </w:style>
  <w:style w:type="character" w:customStyle="1" w:styleId="apple-converted-space">
    <w:name w:val="apple-converted-space"/>
    <w:basedOn w:val="DefaultParagraphFont"/>
    <w:rsid w:val="00465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50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1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1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nts@olsen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2D547-EEFF-4260-9614-9D9521E7A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2033</Words>
  <Characters>1159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ltab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Agris Daukste</dc:creator>
  <cp:lastModifiedBy>Agris Daukste</cp:lastModifiedBy>
  <cp:revision>2</cp:revision>
  <dcterms:created xsi:type="dcterms:W3CDTF">2017-07-25T07:50:00Z</dcterms:created>
  <dcterms:modified xsi:type="dcterms:W3CDTF">2017-07-25T07:50:00Z</dcterms:modified>
</cp:coreProperties>
</file>