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66D11570" w:rsidR="00E21F46" w:rsidRDefault="003F5B6C" w:rsidP="00E21F46">
      <w:pPr>
        <w:spacing w:after="0" w:line="240" w:lineRule="auto"/>
        <w:jc w:val="right"/>
        <w:rPr>
          <w:sz w:val="20"/>
          <w:szCs w:val="20"/>
        </w:rPr>
      </w:pPr>
      <w:r>
        <w:rPr>
          <w:sz w:val="20"/>
          <w:szCs w:val="20"/>
        </w:rPr>
        <w:t>24</w:t>
      </w:r>
      <w:r w:rsidR="009571FC">
        <w:rPr>
          <w:sz w:val="20"/>
          <w:szCs w:val="20"/>
        </w:rPr>
        <w:t>.</w:t>
      </w:r>
      <w:r w:rsidR="00570660">
        <w:rPr>
          <w:sz w:val="20"/>
          <w:szCs w:val="20"/>
        </w:rPr>
        <w:t>10</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4AACFF74" w14:textId="50EA3D17" w:rsidR="00C7196C" w:rsidRPr="005C01F1" w:rsidRDefault="00570660" w:rsidP="00F43CA6">
      <w:pPr>
        <w:spacing w:after="0" w:line="240" w:lineRule="auto"/>
        <w:jc w:val="both"/>
        <w:rPr>
          <w:b/>
          <w:bCs/>
          <w:sz w:val="27"/>
          <w:szCs w:val="27"/>
        </w:rPr>
      </w:pPr>
      <w:r>
        <w:rPr>
          <w:b/>
          <w:bCs/>
          <w:sz w:val="27"/>
          <w:szCs w:val="27"/>
        </w:rPr>
        <w:t xml:space="preserve">LTAB: </w:t>
      </w:r>
      <w:r w:rsidR="00462A3C">
        <w:rPr>
          <w:b/>
          <w:bCs/>
          <w:sz w:val="27"/>
          <w:szCs w:val="27"/>
        </w:rPr>
        <w:t>5</w:t>
      </w:r>
      <w:r>
        <w:rPr>
          <w:b/>
          <w:bCs/>
          <w:sz w:val="27"/>
          <w:szCs w:val="27"/>
        </w:rPr>
        <w:t xml:space="preserve"> svarīgas lietas, kas autovadītājiem jāzina par Bonus-Malus</w:t>
      </w:r>
    </w:p>
    <w:p w14:paraId="5077CCC1" w14:textId="77777777" w:rsidR="00C7196C" w:rsidRDefault="00C7196C" w:rsidP="00F43CA6">
      <w:pPr>
        <w:spacing w:after="0" w:line="240" w:lineRule="auto"/>
        <w:jc w:val="both"/>
        <w:rPr>
          <w:b/>
        </w:rPr>
      </w:pPr>
    </w:p>
    <w:p w14:paraId="53AD2445" w14:textId="7533591C" w:rsidR="003C26EB" w:rsidRPr="001822BA" w:rsidRDefault="00CD49F4" w:rsidP="003C26EB">
      <w:pPr>
        <w:spacing w:after="0" w:line="240" w:lineRule="auto"/>
        <w:jc w:val="both"/>
        <w:rPr>
          <w:sz w:val="23"/>
          <w:szCs w:val="23"/>
        </w:rPr>
      </w:pPr>
      <w:r w:rsidRPr="001822BA">
        <w:rPr>
          <w:b/>
          <w:sz w:val="23"/>
          <w:szCs w:val="23"/>
        </w:rPr>
        <w:t>Kā ik katru gadu, arī šogad septembrī notika apdrošināšanas risku izvērtēšanas sistēmas Bonus</w:t>
      </w:r>
      <w:r w:rsidR="007A4408" w:rsidRPr="001822BA">
        <w:rPr>
          <w:b/>
          <w:sz w:val="23"/>
          <w:szCs w:val="23"/>
        </w:rPr>
        <w:t xml:space="preserve"> -</w:t>
      </w:r>
      <w:r w:rsidRPr="001822BA">
        <w:rPr>
          <w:b/>
          <w:sz w:val="23"/>
          <w:szCs w:val="23"/>
        </w:rPr>
        <w:t xml:space="preserve"> Malus klašu pārrēķins. </w:t>
      </w:r>
      <w:r w:rsidR="003C26EB" w:rsidRPr="001822BA">
        <w:rPr>
          <w:b/>
          <w:sz w:val="23"/>
          <w:szCs w:val="23"/>
        </w:rPr>
        <w:t>Latvijas Transportlīdzekļu apdrošinātāju birojs (turpmāk – LTAB)</w:t>
      </w:r>
      <w:r w:rsidR="007A4408" w:rsidRPr="001822BA">
        <w:rPr>
          <w:b/>
          <w:sz w:val="23"/>
          <w:szCs w:val="23"/>
        </w:rPr>
        <w:t xml:space="preserve"> apkopojis </w:t>
      </w:r>
      <w:r w:rsidR="00462A3C" w:rsidRPr="001822BA">
        <w:rPr>
          <w:b/>
          <w:sz w:val="23"/>
          <w:szCs w:val="23"/>
        </w:rPr>
        <w:t>5</w:t>
      </w:r>
      <w:r w:rsidR="007A4408" w:rsidRPr="001822BA">
        <w:rPr>
          <w:b/>
          <w:sz w:val="23"/>
          <w:szCs w:val="23"/>
        </w:rPr>
        <w:t xml:space="preserve"> svarīgākās lietas, kas autovadītājiem jāzina par Bonus - Malus sistēmu un klašu pārrēķinu</w:t>
      </w:r>
      <w:r w:rsidR="003C26EB" w:rsidRPr="001822BA">
        <w:rPr>
          <w:b/>
          <w:sz w:val="23"/>
          <w:szCs w:val="23"/>
        </w:rPr>
        <w:t>.</w:t>
      </w:r>
    </w:p>
    <w:p w14:paraId="3D88098E" w14:textId="77777777" w:rsidR="00570660" w:rsidRPr="001822BA" w:rsidRDefault="00570660" w:rsidP="00570660">
      <w:pPr>
        <w:spacing w:after="0" w:line="240" w:lineRule="auto"/>
        <w:jc w:val="both"/>
        <w:rPr>
          <w:sz w:val="23"/>
          <w:szCs w:val="23"/>
        </w:rPr>
      </w:pPr>
    </w:p>
    <w:p w14:paraId="5EF3C02E" w14:textId="124AA1B6" w:rsidR="00570660" w:rsidRPr="001822BA" w:rsidRDefault="00A9208E" w:rsidP="00570660">
      <w:pPr>
        <w:spacing w:after="0" w:line="240" w:lineRule="auto"/>
        <w:jc w:val="both"/>
        <w:rPr>
          <w:b/>
          <w:sz w:val="23"/>
          <w:szCs w:val="23"/>
        </w:rPr>
      </w:pPr>
      <w:r w:rsidRPr="001822BA">
        <w:rPr>
          <w:b/>
          <w:sz w:val="23"/>
          <w:szCs w:val="23"/>
        </w:rPr>
        <w:t>1</w:t>
      </w:r>
      <w:r w:rsidR="00570660" w:rsidRPr="001822BA">
        <w:rPr>
          <w:b/>
          <w:sz w:val="23"/>
          <w:szCs w:val="23"/>
        </w:rPr>
        <w:t>. Kā tiek aprēķināta Bonus – Malus klase?</w:t>
      </w:r>
    </w:p>
    <w:p w14:paraId="22057480" w14:textId="30129769" w:rsidR="00570660" w:rsidRPr="001822BA" w:rsidRDefault="00A9208E" w:rsidP="00570660">
      <w:pPr>
        <w:spacing w:after="0" w:line="240" w:lineRule="auto"/>
        <w:jc w:val="both"/>
        <w:rPr>
          <w:sz w:val="23"/>
          <w:szCs w:val="23"/>
        </w:rPr>
      </w:pPr>
      <w:r w:rsidRPr="001822BA">
        <w:rPr>
          <w:sz w:val="23"/>
          <w:szCs w:val="23"/>
        </w:rPr>
        <w:t xml:space="preserve">Bonus – Malus klase tiek pārrēķināta reizi gadā – 15. septembrī, un ņemot vērā apdrošināšanas vēstures datus par pēdējiem 11 gadiem, Bonus – Malus klase var palielināties vai pazemināties, vai arī palikt esošajā līmenī. </w:t>
      </w:r>
      <w:r w:rsidR="00570660" w:rsidRPr="001822BA">
        <w:rPr>
          <w:sz w:val="23"/>
          <w:szCs w:val="23"/>
        </w:rPr>
        <w:t>Aprēķinot Bonus – Malus klasi, tiek ņemts vērā apdrošināšanas dienu skai</w:t>
      </w:r>
      <w:bookmarkStart w:id="1" w:name="_GoBack"/>
      <w:bookmarkEnd w:id="1"/>
      <w:r w:rsidR="00570660" w:rsidRPr="001822BA">
        <w:rPr>
          <w:sz w:val="23"/>
          <w:szCs w:val="23"/>
        </w:rPr>
        <w:t>ts jeb periods, uz kādu ir apdrošināts transportlīdzeklis, un apdrošināšanas gadījumu jeb izraisīto CSNg skaits pēdējo 11 gadu laikā.</w:t>
      </w:r>
      <w:r w:rsidR="001822BA" w:rsidRPr="001822BA">
        <w:rPr>
          <w:sz w:val="23"/>
          <w:szCs w:val="23"/>
        </w:rPr>
        <w:t xml:space="preserve"> </w:t>
      </w:r>
      <w:r w:rsidR="00570660" w:rsidRPr="001822BA">
        <w:rPr>
          <w:sz w:val="23"/>
          <w:szCs w:val="23"/>
        </w:rPr>
        <w:t xml:space="preserve">Lai Bonus – Malus klase nesamazinātos, katrā no periodiem (no iepriekšējā gada 1.septembra līdz kārtējā gada 31.augustam) apdrošināšanas dienu skaitam ir jābūt vismaz 275 dienas un nedrīkst būt izraisīti CSNg. </w:t>
      </w:r>
    </w:p>
    <w:p w14:paraId="405CDA27" w14:textId="77777777" w:rsidR="00570660" w:rsidRPr="001822BA" w:rsidRDefault="00570660" w:rsidP="00570660">
      <w:pPr>
        <w:spacing w:after="0" w:line="240" w:lineRule="auto"/>
        <w:jc w:val="both"/>
        <w:rPr>
          <w:sz w:val="23"/>
          <w:szCs w:val="23"/>
        </w:rPr>
      </w:pPr>
    </w:p>
    <w:p w14:paraId="6ECB8C6E" w14:textId="1C4A4642" w:rsidR="00570660" w:rsidRPr="001822BA" w:rsidRDefault="00E408EB" w:rsidP="00570660">
      <w:pPr>
        <w:spacing w:after="0" w:line="240" w:lineRule="auto"/>
        <w:jc w:val="both"/>
        <w:rPr>
          <w:b/>
          <w:sz w:val="23"/>
          <w:szCs w:val="23"/>
        </w:rPr>
      </w:pPr>
      <w:r w:rsidRPr="001822BA">
        <w:rPr>
          <w:b/>
          <w:sz w:val="23"/>
          <w:szCs w:val="23"/>
        </w:rPr>
        <w:t>2</w:t>
      </w:r>
      <w:r w:rsidR="00570660" w:rsidRPr="001822BA">
        <w:rPr>
          <w:b/>
          <w:sz w:val="23"/>
          <w:szCs w:val="23"/>
        </w:rPr>
        <w:t>. Kas notiek gadījumos, ja vienam transportlīdzekļa īpašniekam pieder vairāki vienas kategorijas transportlīdzekļi?</w:t>
      </w:r>
    </w:p>
    <w:p w14:paraId="11D75924" w14:textId="4393DD81" w:rsidR="00570660" w:rsidRPr="001822BA" w:rsidRDefault="00570660" w:rsidP="00570660">
      <w:pPr>
        <w:spacing w:after="0" w:line="240" w:lineRule="auto"/>
        <w:jc w:val="both"/>
        <w:rPr>
          <w:sz w:val="23"/>
          <w:szCs w:val="23"/>
        </w:rPr>
      </w:pPr>
      <w:r w:rsidRPr="001822BA">
        <w:rPr>
          <w:sz w:val="23"/>
          <w:szCs w:val="23"/>
        </w:rPr>
        <w:t>Ja īpašumā ir vairāki vienas kategorijas transportlīdzekļi</w:t>
      </w:r>
      <w:r w:rsidR="00A9208E" w:rsidRPr="001822BA">
        <w:rPr>
          <w:sz w:val="23"/>
          <w:szCs w:val="23"/>
        </w:rPr>
        <w:t xml:space="preserve"> </w:t>
      </w:r>
      <w:r w:rsidR="00204098" w:rsidRPr="001822BA">
        <w:rPr>
          <w:sz w:val="23"/>
          <w:szCs w:val="23"/>
        </w:rPr>
        <w:t xml:space="preserve">(piemēram vieglie transportlīdzekļi vai kravas transportlīdzekļi u.tml.) </w:t>
      </w:r>
      <w:r w:rsidR="00A9208E" w:rsidRPr="001822BA">
        <w:rPr>
          <w:sz w:val="23"/>
          <w:szCs w:val="23"/>
        </w:rPr>
        <w:t>vai arī tiek plānots iegādāties vēl vienu tādas pašas kategorijas transportlīdzekli</w:t>
      </w:r>
      <w:r w:rsidRPr="001822BA">
        <w:rPr>
          <w:sz w:val="23"/>
          <w:szCs w:val="23"/>
        </w:rPr>
        <w:t>, tad visiem spēkratiem tiek piemērota viena un tā pati Bonus – Malus klase. Līdz ar to - ja ar vienu no transportlīdzekļiem tiks izraisīts ceļu satiksmes negadījums, tas ietekmēs visu šīs kategorijas transportlīdzekļu Bonus – Malus klasi.</w:t>
      </w:r>
    </w:p>
    <w:p w14:paraId="110BD668" w14:textId="77777777" w:rsidR="00570660" w:rsidRPr="001822BA" w:rsidRDefault="00570660" w:rsidP="00570660">
      <w:pPr>
        <w:spacing w:after="0" w:line="240" w:lineRule="auto"/>
        <w:jc w:val="both"/>
        <w:rPr>
          <w:sz w:val="23"/>
          <w:szCs w:val="23"/>
        </w:rPr>
      </w:pPr>
    </w:p>
    <w:p w14:paraId="0D837340" w14:textId="68760A3F" w:rsidR="00570660" w:rsidRPr="001822BA" w:rsidRDefault="00E408EB" w:rsidP="00570660">
      <w:pPr>
        <w:spacing w:after="0" w:line="240" w:lineRule="auto"/>
        <w:jc w:val="both"/>
        <w:rPr>
          <w:b/>
          <w:sz w:val="23"/>
          <w:szCs w:val="23"/>
        </w:rPr>
      </w:pPr>
      <w:r w:rsidRPr="001822BA">
        <w:rPr>
          <w:b/>
          <w:sz w:val="23"/>
          <w:szCs w:val="23"/>
        </w:rPr>
        <w:t>3</w:t>
      </w:r>
      <w:r w:rsidR="00570660" w:rsidRPr="001822BA">
        <w:rPr>
          <w:b/>
          <w:sz w:val="23"/>
          <w:szCs w:val="23"/>
        </w:rPr>
        <w:t>. Kā mainās Bonus – Malus klase, nomainot transportlīdzekli?</w:t>
      </w:r>
    </w:p>
    <w:p w14:paraId="06E9286F" w14:textId="0487B001" w:rsidR="00570660" w:rsidRPr="001822BA" w:rsidRDefault="00570660" w:rsidP="00570660">
      <w:pPr>
        <w:spacing w:after="0" w:line="240" w:lineRule="auto"/>
        <w:jc w:val="both"/>
        <w:rPr>
          <w:sz w:val="23"/>
          <w:szCs w:val="23"/>
        </w:rPr>
      </w:pPr>
      <w:r w:rsidRPr="001822BA">
        <w:rPr>
          <w:sz w:val="23"/>
          <w:szCs w:val="23"/>
        </w:rPr>
        <w:t>Nomainot transportlīdzekli pret tādas pašas kategorijas spēkratu, tās īpašniekam tiks pielāgota iepriekšējā Bonus – Malus klase. Savukārt, ja, piemēram, vieglā transportlīdzekļa vietā tiek iegādāts citas kategorijas, piemēram, kravas transportlīdzeklis, mainīsies arī Bonus - Malus klase.</w:t>
      </w:r>
    </w:p>
    <w:p w14:paraId="5CD10B2E" w14:textId="77777777" w:rsidR="00570660" w:rsidRPr="001822BA" w:rsidRDefault="00570660" w:rsidP="00570660">
      <w:pPr>
        <w:spacing w:after="0" w:line="240" w:lineRule="auto"/>
        <w:jc w:val="both"/>
        <w:rPr>
          <w:sz w:val="23"/>
          <w:szCs w:val="23"/>
        </w:rPr>
      </w:pPr>
    </w:p>
    <w:p w14:paraId="639B26DA" w14:textId="1A6BA45D" w:rsidR="00570660" w:rsidRPr="001822BA" w:rsidRDefault="007E2A09" w:rsidP="00570660">
      <w:pPr>
        <w:spacing w:after="0" w:line="240" w:lineRule="auto"/>
        <w:jc w:val="both"/>
        <w:rPr>
          <w:b/>
          <w:sz w:val="23"/>
          <w:szCs w:val="23"/>
        </w:rPr>
      </w:pPr>
      <w:r w:rsidRPr="001822BA">
        <w:rPr>
          <w:b/>
          <w:sz w:val="23"/>
          <w:szCs w:val="23"/>
        </w:rPr>
        <w:t>4</w:t>
      </w:r>
      <w:r w:rsidR="00570660" w:rsidRPr="001822BA">
        <w:rPr>
          <w:b/>
          <w:sz w:val="23"/>
          <w:szCs w:val="23"/>
        </w:rPr>
        <w:t xml:space="preserve">. </w:t>
      </w:r>
      <w:r w:rsidR="00204098" w:rsidRPr="001822BA">
        <w:rPr>
          <w:b/>
          <w:sz w:val="23"/>
          <w:szCs w:val="23"/>
        </w:rPr>
        <w:t>Vai Bonus-Malus aprēķinā tiek ņemti vērā CSNg, kurus ar Jums piederošu transportlīdzekli izraisījusi cita persona?</w:t>
      </w:r>
    </w:p>
    <w:p w14:paraId="522E5236" w14:textId="7D63468B" w:rsidR="00570660" w:rsidRPr="001822BA" w:rsidRDefault="00570660" w:rsidP="00570660">
      <w:pPr>
        <w:spacing w:after="0" w:line="240" w:lineRule="auto"/>
        <w:jc w:val="both"/>
        <w:rPr>
          <w:sz w:val="23"/>
          <w:szCs w:val="23"/>
        </w:rPr>
      </w:pPr>
      <w:r w:rsidRPr="001822BA">
        <w:rPr>
          <w:sz w:val="23"/>
          <w:szCs w:val="23"/>
        </w:rPr>
        <w:t>Jā, jo Bonus – Malus klase tiek piemērota transportlīdzekļa īpašniekam (</w:t>
      </w:r>
      <w:r w:rsidR="00204098" w:rsidRPr="001822BA">
        <w:rPr>
          <w:sz w:val="23"/>
          <w:szCs w:val="23"/>
        </w:rPr>
        <w:t>vai atsevišķos</w:t>
      </w:r>
      <w:r w:rsidRPr="001822BA">
        <w:rPr>
          <w:sz w:val="23"/>
          <w:szCs w:val="23"/>
        </w:rPr>
        <w:t xml:space="preserve"> gadījumos - turētājam). Tādēļ, ja transportlīdzeklis tiek uzticēts citai personai un ar to tiek izraisīts CSNg, tad tas tiks ieskaitīts īpašnieka vai turētāja apdrošināšanas vēsturē un ietekmēs arī Bonus – Malus klasi.</w:t>
      </w:r>
    </w:p>
    <w:p w14:paraId="4AF24DEB" w14:textId="77777777" w:rsidR="00570660" w:rsidRPr="001822BA" w:rsidRDefault="00570660" w:rsidP="00570660">
      <w:pPr>
        <w:spacing w:after="0" w:line="240" w:lineRule="auto"/>
        <w:jc w:val="both"/>
        <w:rPr>
          <w:sz w:val="23"/>
          <w:szCs w:val="23"/>
        </w:rPr>
      </w:pPr>
    </w:p>
    <w:p w14:paraId="5614B35D" w14:textId="62A2C8F4" w:rsidR="00570660" w:rsidRPr="001822BA" w:rsidRDefault="007E2A09" w:rsidP="00570660">
      <w:pPr>
        <w:spacing w:after="0" w:line="240" w:lineRule="auto"/>
        <w:jc w:val="both"/>
        <w:rPr>
          <w:b/>
          <w:sz w:val="23"/>
          <w:szCs w:val="23"/>
        </w:rPr>
      </w:pPr>
      <w:r w:rsidRPr="001822BA">
        <w:rPr>
          <w:b/>
          <w:sz w:val="23"/>
          <w:szCs w:val="23"/>
        </w:rPr>
        <w:t>5</w:t>
      </w:r>
      <w:r w:rsidR="00570660" w:rsidRPr="001822BA">
        <w:rPr>
          <w:b/>
          <w:sz w:val="23"/>
          <w:szCs w:val="23"/>
        </w:rPr>
        <w:t>. Ja pēc CSNg tiek noteikta dalītā vaina, vai tas ietekmēs Bonus – Malus klasi?</w:t>
      </w:r>
    </w:p>
    <w:p w14:paraId="11EDF7D7" w14:textId="64781210" w:rsidR="00570660" w:rsidRPr="001822BA" w:rsidRDefault="00570660" w:rsidP="00570660">
      <w:pPr>
        <w:spacing w:after="0" w:line="240" w:lineRule="auto"/>
        <w:jc w:val="both"/>
        <w:rPr>
          <w:sz w:val="23"/>
          <w:szCs w:val="23"/>
        </w:rPr>
      </w:pPr>
      <w:r w:rsidRPr="001822BA">
        <w:rPr>
          <w:sz w:val="23"/>
          <w:szCs w:val="23"/>
        </w:rPr>
        <w:t xml:space="preserve">Jā, jo Bonus – Malus klases samazinājums tiks piemērots visiem transportlīdzekļu īpašniekiem vai turētājiem, kuru transportlīdzekļu vadītāji ir atzīti par atbildīgiem vai daļēji atbildīgiem CSNg izraisīšanā un </w:t>
      </w:r>
      <w:r w:rsidR="001822BA">
        <w:rPr>
          <w:sz w:val="23"/>
          <w:szCs w:val="23"/>
        </w:rPr>
        <w:t>apdrošinātājs</w:t>
      </w:r>
      <w:r w:rsidRPr="001822BA">
        <w:rPr>
          <w:sz w:val="23"/>
          <w:szCs w:val="23"/>
        </w:rPr>
        <w:t xml:space="preserve"> pieņēmis kaut vienu lēmumu par apdrošināšanas atlīdzības izmaksu.</w:t>
      </w:r>
    </w:p>
    <w:p w14:paraId="6721B1BF" w14:textId="77777777" w:rsidR="00570660" w:rsidRPr="00FA628A" w:rsidRDefault="00570660" w:rsidP="00570660">
      <w:pPr>
        <w:spacing w:after="0" w:line="240" w:lineRule="auto"/>
        <w:jc w:val="both"/>
        <w:rPr>
          <w:sz w:val="24"/>
          <w:szCs w:val="24"/>
        </w:rPr>
      </w:pPr>
    </w:p>
    <w:p w14:paraId="2F7D8546" w14:textId="06BB17B3" w:rsidR="00AB2640" w:rsidRPr="001822BA" w:rsidRDefault="00AB2640" w:rsidP="00F43CA6">
      <w:pPr>
        <w:spacing w:after="0" w:line="240" w:lineRule="auto"/>
        <w:jc w:val="both"/>
        <w:rPr>
          <w:i/>
          <w:sz w:val="20"/>
          <w:szCs w:val="20"/>
        </w:rPr>
      </w:pPr>
      <w:r w:rsidRPr="001822BA">
        <w:rPr>
          <w:i/>
          <w:sz w:val="20"/>
          <w:szCs w:val="20"/>
        </w:rPr>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288F4E9" w14:textId="77777777" w:rsidR="00FA628A" w:rsidRPr="00F43CA6" w:rsidRDefault="00FA628A" w:rsidP="00F43CA6">
      <w:pPr>
        <w:spacing w:after="0" w:line="240" w:lineRule="auto"/>
        <w:jc w:val="both"/>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09E46E88" w14:textId="39581A0C" w:rsidR="00617E51" w:rsidRPr="0063036D" w:rsidRDefault="00E21F46" w:rsidP="004827D3">
      <w:pPr>
        <w:spacing w:after="0" w:line="240" w:lineRule="auto"/>
        <w:jc w:val="right"/>
        <w:rPr>
          <w:sz w:val="16"/>
          <w:szCs w:val="16"/>
        </w:rPr>
      </w:pPr>
      <w:r w:rsidRPr="0063036D">
        <w:rPr>
          <w:i/>
          <w:sz w:val="16"/>
          <w:szCs w:val="16"/>
        </w:rPr>
        <w:t>Tālr: +371 29442282</w:t>
      </w:r>
      <w:r w:rsidR="001822BA">
        <w:rPr>
          <w:i/>
          <w:sz w:val="16"/>
          <w:szCs w:val="16"/>
        </w:rPr>
        <w:t xml:space="preserve">;  </w:t>
      </w:r>
      <w:r w:rsidRPr="0063036D">
        <w:rPr>
          <w:i/>
          <w:sz w:val="16"/>
          <w:szCs w:val="16"/>
        </w:rPr>
        <w:t>E-pasts: gints@olsen.lv</w:t>
      </w:r>
      <w:bookmarkEnd w:id="0"/>
    </w:p>
    <w:sectPr w:rsidR="00617E51" w:rsidRPr="0063036D" w:rsidSect="001822BA">
      <w:headerReference w:type="default" r:id="rId7"/>
      <w:footerReference w:type="default" r:id="rId8"/>
      <w:pgSz w:w="11906" w:h="16838"/>
      <w:pgMar w:top="1178" w:right="991" w:bottom="709" w:left="1276"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211D5" w14:textId="77777777" w:rsidR="005A3DC2" w:rsidRDefault="005A3DC2" w:rsidP="00C62AF7">
      <w:pPr>
        <w:spacing w:after="0" w:line="240" w:lineRule="auto"/>
      </w:pPr>
      <w:r>
        <w:separator/>
      </w:r>
    </w:p>
  </w:endnote>
  <w:endnote w:type="continuationSeparator" w:id="0">
    <w:p w14:paraId="293C4229" w14:textId="77777777" w:rsidR="005A3DC2" w:rsidRDefault="005A3DC2"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7907F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45pt;height:19.95pt">
          <v:imagedata r:id="rId1" o:title=""/>
        </v:shape>
        <o:OLEObject Type="Embed" ProgID="CorelDraw.Graphic.17" ShapeID="_x0000_i1026" DrawAspect="Content" ObjectID="_1601817159"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29B4D" w14:textId="77777777" w:rsidR="005A3DC2" w:rsidRDefault="005A3DC2" w:rsidP="00C62AF7">
      <w:pPr>
        <w:spacing w:after="0" w:line="240" w:lineRule="auto"/>
      </w:pPr>
      <w:r>
        <w:separator/>
      </w:r>
    </w:p>
  </w:footnote>
  <w:footnote w:type="continuationSeparator" w:id="0">
    <w:p w14:paraId="02A1D3AC" w14:textId="77777777" w:rsidR="005A3DC2" w:rsidRDefault="005A3DC2"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7pt;height:53.35pt">
          <v:imagedata r:id="rId1" o:title=""/>
        </v:shape>
        <o:OLEObject Type="Embed" ProgID="CorelDraw.Graphic.17" ShapeID="_x0000_i1025" DrawAspect="Content" ObjectID="_1601817158"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73A1B"/>
    <w:rsid w:val="00080743"/>
    <w:rsid w:val="000862BA"/>
    <w:rsid w:val="00090F83"/>
    <w:rsid w:val="00092E79"/>
    <w:rsid w:val="00094687"/>
    <w:rsid w:val="00095CC7"/>
    <w:rsid w:val="000A4262"/>
    <w:rsid w:val="000B1DBA"/>
    <w:rsid w:val="000F17FE"/>
    <w:rsid w:val="00102D4A"/>
    <w:rsid w:val="00103B45"/>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822BA"/>
    <w:rsid w:val="00183624"/>
    <w:rsid w:val="001923E9"/>
    <w:rsid w:val="00196DE3"/>
    <w:rsid w:val="001A1884"/>
    <w:rsid w:val="001A6EA3"/>
    <w:rsid w:val="001B1813"/>
    <w:rsid w:val="001B5C59"/>
    <w:rsid w:val="001C65E0"/>
    <w:rsid w:val="001C7562"/>
    <w:rsid w:val="001D3B28"/>
    <w:rsid w:val="001D6AEF"/>
    <w:rsid w:val="001D7F39"/>
    <w:rsid w:val="001E57C6"/>
    <w:rsid w:val="001E71BD"/>
    <w:rsid w:val="001F1824"/>
    <w:rsid w:val="001F3B92"/>
    <w:rsid w:val="001F6250"/>
    <w:rsid w:val="00204098"/>
    <w:rsid w:val="00216C6A"/>
    <w:rsid w:val="00221376"/>
    <w:rsid w:val="0024541D"/>
    <w:rsid w:val="00250F1C"/>
    <w:rsid w:val="002525C7"/>
    <w:rsid w:val="0026000F"/>
    <w:rsid w:val="00261157"/>
    <w:rsid w:val="00262375"/>
    <w:rsid w:val="00266993"/>
    <w:rsid w:val="0027402E"/>
    <w:rsid w:val="002916D3"/>
    <w:rsid w:val="00293D7B"/>
    <w:rsid w:val="002978D6"/>
    <w:rsid w:val="002B0D8B"/>
    <w:rsid w:val="002D5F23"/>
    <w:rsid w:val="002E4F44"/>
    <w:rsid w:val="002F353B"/>
    <w:rsid w:val="00301F2A"/>
    <w:rsid w:val="00305D0A"/>
    <w:rsid w:val="003215C1"/>
    <w:rsid w:val="003425AA"/>
    <w:rsid w:val="003427E6"/>
    <w:rsid w:val="00362517"/>
    <w:rsid w:val="00382C5D"/>
    <w:rsid w:val="003A7239"/>
    <w:rsid w:val="003B1D0E"/>
    <w:rsid w:val="003B1E7D"/>
    <w:rsid w:val="003B5F8E"/>
    <w:rsid w:val="003B79AF"/>
    <w:rsid w:val="003C26EB"/>
    <w:rsid w:val="003D14B9"/>
    <w:rsid w:val="003D6A54"/>
    <w:rsid w:val="003E1F33"/>
    <w:rsid w:val="003F0B61"/>
    <w:rsid w:val="003F5B6C"/>
    <w:rsid w:val="0040102A"/>
    <w:rsid w:val="00403AB9"/>
    <w:rsid w:val="004049E3"/>
    <w:rsid w:val="00411531"/>
    <w:rsid w:val="00412360"/>
    <w:rsid w:val="00424057"/>
    <w:rsid w:val="00446667"/>
    <w:rsid w:val="004534CA"/>
    <w:rsid w:val="00454A2E"/>
    <w:rsid w:val="00462A3C"/>
    <w:rsid w:val="00463942"/>
    <w:rsid w:val="0046482D"/>
    <w:rsid w:val="004665D5"/>
    <w:rsid w:val="00470E12"/>
    <w:rsid w:val="00471AE6"/>
    <w:rsid w:val="00472967"/>
    <w:rsid w:val="004810E1"/>
    <w:rsid w:val="004827D3"/>
    <w:rsid w:val="004A2480"/>
    <w:rsid w:val="004C32E0"/>
    <w:rsid w:val="004C7DFD"/>
    <w:rsid w:val="004D2161"/>
    <w:rsid w:val="004D3D2B"/>
    <w:rsid w:val="004E03FE"/>
    <w:rsid w:val="004E6257"/>
    <w:rsid w:val="004F54D5"/>
    <w:rsid w:val="00506CDA"/>
    <w:rsid w:val="00516211"/>
    <w:rsid w:val="00520799"/>
    <w:rsid w:val="0053653F"/>
    <w:rsid w:val="00537A74"/>
    <w:rsid w:val="00570660"/>
    <w:rsid w:val="00576B73"/>
    <w:rsid w:val="00577DF2"/>
    <w:rsid w:val="00590ADB"/>
    <w:rsid w:val="005A3DC2"/>
    <w:rsid w:val="005A4EDB"/>
    <w:rsid w:val="005B0F55"/>
    <w:rsid w:val="005B15E8"/>
    <w:rsid w:val="005B5E63"/>
    <w:rsid w:val="005C01F1"/>
    <w:rsid w:val="005C0769"/>
    <w:rsid w:val="005D5FB2"/>
    <w:rsid w:val="005E1FE3"/>
    <w:rsid w:val="005E69F5"/>
    <w:rsid w:val="00613094"/>
    <w:rsid w:val="006173F1"/>
    <w:rsid w:val="00617E51"/>
    <w:rsid w:val="0063036D"/>
    <w:rsid w:val="0064152F"/>
    <w:rsid w:val="006416BA"/>
    <w:rsid w:val="0064621F"/>
    <w:rsid w:val="00660902"/>
    <w:rsid w:val="006610B2"/>
    <w:rsid w:val="00666180"/>
    <w:rsid w:val="00684F47"/>
    <w:rsid w:val="006A55FE"/>
    <w:rsid w:val="006A6493"/>
    <w:rsid w:val="006B472F"/>
    <w:rsid w:val="006B768B"/>
    <w:rsid w:val="006C4F73"/>
    <w:rsid w:val="006E02BB"/>
    <w:rsid w:val="006E217C"/>
    <w:rsid w:val="006E75CA"/>
    <w:rsid w:val="00710220"/>
    <w:rsid w:val="00713F2D"/>
    <w:rsid w:val="00717211"/>
    <w:rsid w:val="00721F1C"/>
    <w:rsid w:val="00742A6B"/>
    <w:rsid w:val="00743D98"/>
    <w:rsid w:val="00765A4A"/>
    <w:rsid w:val="00780200"/>
    <w:rsid w:val="00784272"/>
    <w:rsid w:val="007942C3"/>
    <w:rsid w:val="00795304"/>
    <w:rsid w:val="007A4408"/>
    <w:rsid w:val="007B3B6B"/>
    <w:rsid w:val="007B675F"/>
    <w:rsid w:val="007C3730"/>
    <w:rsid w:val="007E2A09"/>
    <w:rsid w:val="007E77E8"/>
    <w:rsid w:val="008278BE"/>
    <w:rsid w:val="0082795A"/>
    <w:rsid w:val="00830A6E"/>
    <w:rsid w:val="00850CCE"/>
    <w:rsid w:val="00867D74"/>
    <w:rsid w:val="00881B76"/>
    <w:rsid w:val="008A65AA"/>
    <w:rsid w:val="008D1434"/>
    <w:rsid w:val="008D7575"/>
    <w:rsid w:val="008E7F5E"/>
    <w:rsid w:val="009124FD"/>
    <w:rsid w:val="00935173"/>
    <w:rsid w:val="00936462"/>
    <w:rsid w:val="00941CB7"/>
    <w:rsid w:val="00953B8C"/>
    <w:rsid w:val="009570E1"/>
    <w:rsid w:val="009571FC"/>
    <w:rsid w:val="009605DD"/>
    <w:rsid w:val="00964DE9"/>
    <w:rsid w:val="0096631F"/>
    <w:rsid w:val="00966515"/>
    <w:rsid w:val="0097040E"/>
    <w:rsid w:val="009722A2"/>
    <w:rsid w:val="00973D97"/>
    <w:rsid w:val="009847D7"/>
    <w:rsid w:val="00987FC2"/>
    <w:rsid w:val="009904EE"/>
    <w:rsid w:val="009A4D24"/>
    <w:rsid w:val="009B284C"/>
    <w:rsid w:val="009B6953"/>
    <w:rsid w:val="009D0A59"/>
    <w:rsid w:val="00A051B3"/>
    <w:rsid w:val="00A122A4"/>
    <w:rsid w:val="00A167B2"/>
    <w:rsid w:val="00A2128B"/>
    <w:rsid w:val="00A32115"/>
    <w:rsid w:val="00A33DA3"/>
    <w:rsid w:val="00A50D47"/>
    <w:rsid w:val="00A71459"/>
    <w:rsid w:val="00A75187"/>
    <w:rsid w:val="00A85B1F"/>
    <w:rsid w:val="00A916C7"/>
    <w:rsid w:val="00A9208E"/>
    <w:rsid w:val="00A9616D"/>
    <w:rsid w:val="00AA11DB"/>
    <w:rsid w:val="00AB2640"/>
    <w:rsid w:val="00AB6948"/>
    <w:rsid w:val="00AC1D15"/>
    <w:rsid w:val="00AC5BF5"/>
    <w:rsid w:val="00AD003F"/>
    <w:rsid w:val="00AD2F7E"/>
    <w:rsid w:val="00AE1616"/>
    <w:rsid w:val="00AE3928"/>
    <w:rsid w:val="00B07697"/>
    <w:rsid w:val="00B100D8"/>
    <w:rsid w:val="00B11197"/>
    <w:rsid w:val="00B2323C"/>
    <w:rsid w:val="00B3136B"/>
    <w:rsid w:val="00B31BA0"/>
    <w:rsid w:val="00B35983"/>
    <w:rsid w:val="00B50CBA"/>
    <w:rsid w:val="00B5195D"/>
    <w:rsid w:val="00B57A8D"/>
    <w:rsid w:val="00BB784E"/>
    <w:rsid w:val="00BC18E6"/>
    <w:rsid w:val="00BC25C6"/>
    <w:rsid w:val="00BC582F"/>
    <w:rsid w:val="00BC6C58"/>
    <w:rsid w:val="00BD70FD"/>
    <w:rsid w:val="00BE1131"/>
    <w:rsid w:val="00BF09DF"/>
    <w:rsid w:val="00BF4CE5"/>
    <w:rsid w:val="00C02356"/>
    <w:rsid w:val="00C04EF0"/>
    <w:rsid w:val="00C12FDC"/>
    <w:rsid w:val="00C42877"/>
    <w:rsid w:val="00C57A0D"/>
    <w:rsid w:val="00C62AF7"/>
    <w:rsid w:val="00C7196C"/>
    <w:rsid w:val="00C759DA"/>
    <w:rsid w:val="00C80E9A"/>
    <w:rsid w:val="00C91CFB"/>
    <w:rsid w:val="00C93AB0"/>
    <w:rsid w:val="00CB2DF9"/>
    <w:rsid w:val="00CC1D83"/>
    <w:rsid w:val="00CD49F4"/>
    <w:rsid w:val="00D01223"/>
    <w:rsid w:val="00D01457"/>
    <w:rsid w:val="00D05616"/>
    <w:rsid w:val="00D05A63"/>
    <w:rsid w:val="00D34E4A"/>
    <w:rsid w:val="00D356F9"/>
    <w:rsid w:val="00D64814"/>
    <w:rsid w:val="00D8058A"/>
    <w:rsid w:val="00D81BF2"/>
    <w:rsid w:val="00DA57E5"/>
    <w:rsid w:val="00DB74AC"/>
    <w:rsid w:val="00DC132A"/>
    <w:rsid w:val="00DD7C40"/>
    <w:rsid w:val="00DE5A93"/>
    <w:rsid w:val="00E10460"/>
    <w:rsid w:val="00E21F46"/>
    <w:rsid w:val="00E23A71"/>
    <w:rsid w:val="00E32C33"/>
    <w:rsid w:val="00E3307D"/>
    <w:rsid w:val="00E408EB"/>
    <w:rsid w:val="00E5024C"/>
    <w:rsid w:val="00E537C3"/>
    <w:rsid w:val="00E542EC"/>
    <w:rsid w:val="00E5474A"/>
    <w:rsid w:val="00E61937"/>
    <w:rsid w:val="00E6367A"/>
    <w:rsid w:val="00E730A3"/>
    <w:rsid w:val="00E7415D"/>
    <w:rsid w:val="00E8391D"/>
    <w:rsid w:val="00E9038F"/>
    <w:rsid w:val="00E914E5"/>
    <w:rsid w:val="00E91AD3"/>
    <w:rsid w:val="00EA42C0"/>
    <w:rsid w:val="00EB1563"/>
    <w:rsid w:val="00EC201D"/>
    <w:rsid w:val="00EC3E3F"/>
    <w:rsid w:val="00EC50B3"/>
    <w:rsid w:val="00EF1BCF"/>
    <w:rsid w:val="00EF4E85"/>
    <w:rsid w:val="00EF515D"/>
    <w:rsid w:val="00F0210F"/>
    <w:rsid w:val="00F06838"/>
    <w:rsid w:val="00F10420"/>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4484"/>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65DCB647-8976-400F-B909-430F6CF8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02325">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582A-7DC3-417C-AC56-16609284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2303</Words>
  <Characters>1314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Agnese Mezinska</cp:lastModifiedBy>
  <cp:revision>4</cp:revision>
  <dcterms:created xsi:type="dcterms:W3CDTF">2018-10-23T13:11:00Z</dcterms:created>
  <dcterms:modified xsi:type="dcterms:W3CDTF">2018-10-23T13:26:00Z</dcterms:modified>
</cp:coreProperties>
</file>