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77777777" w:rsidR="00E21F46" w:rsidRDefault="00E21F46" w:rsidP="00E21F46">
      <w:pPr>
        <w:spacing w:after="0" w:line="240" w:lineRule="auto"/>
        <w:jc w:val="right"/>
      </w:pPr>
      <w:r>
        <w:t>Informācija presei</w:t>
      </w:r>
    </w:p>
    <w:p w14:paraId="755FEFD0" w14:textId="5A23B602" w:rsidR="00E21F46" w:rsidRDefault="00D606BD" w:rsidP="00E21F46">
      <w:pPr>
        <w:spacing w:after="0" w:line="240" w:lineRule="auto"/>
        <w:jc w:val="right"/>
      </w:pPr>
      <w:r>
        <w:t>21</w:t>
      </w:r>
      <w:r w:rsidR="00936462">
        <w:t>.0</w:t>
      </w:r>
      <w:r>
        <w:t>5</w:t>
      </w:r>
      <w:r w:rsidR="00162149">
        <w:t>.201</w:t>
      </w:r>
      <w:r>
        <w:t>9.</w:t>
      </w:r>
    </w:p>
    <w:p w14:paraId="7C800295" w14:textId="77777777" w:rsidR="00E21F46" w:rsidRDefault="00E21F46" w:rsidP="00E21F46">
      <w:pPr>
        <w:jc w:val="center"/>
        <w:rPr>
          <w:b/>
        </w:rPr>
      </w:pPr>
    </w:p>
    <w:p w14:paraId="55F0106E" w14:textId="787B190C" w:rsidR="00E21F46" w:rsidRPr="00261157" w:rsidRDefault="00D606BD" w:rsidP="00261157">
      <w:pPr>
        <w:rPr>
          <w:b/>
          <w:sz w:val="28"/>
          <w:szCs w:val="28"/>
        </w:rPr>
      </w:pPr>
      <w:r>
        <w:rPr>
          <w:b/>
          <w:sz w:val="28"/>
          <w:szCs w:val="28"/>
        </w:rPr>
        <w:t>Pērn</w:t>
      </w:r>
      <w:r w:rsidR="00936462">
        <w:rPr>
          <w:b/>
          <w:sz w:val="28"/>
          <w:szCs w:val="28"/>
        </w:rPr>
        <w:t xml:space="preserve"> apdrošinātāji OCTA atlīdzībās izmaksājuši vairāk nekā </w:t>
      </w:r>
      <w:r>
        <w:rPr>
          <w:b/>
          <w:sz w:val="28"/>
          <w:szCs w:val="28"/>
        </w:rPr>
        <w:t>56 miljonus</w:t>
      </w:r>
      <w:r w:rsidR="00936462">
        <w:rPr>
          <w:b/>
          <w:sz w:val="28"/>
          <w:szCs w:val="28"/>
        </w:rPr>
        <w:t xml:space="preserve"> eiro</w:t>
      </w:r>
    </w:p>
    <w:p w14:paraId="59C58C19" w14:textId="28523528" w:rsidR="00936462" w:rsidRDefault="00D606BD" w:rsidP="00F1514F">
      <w:pPr>
        <w:jc w:val="both"/>
        <w:rPr>
          <w:b/>
        </w:rPr>
      </w:pPr>
      <w:bookmarkStart w:id="0" w:name="_GoBack"/>
      <w:r>
        <w:rPr>
          <w:b/>
        </w:rPr>
        <w:t>2018.gadā</w:t>
      </w:r>
      <w:r w:rsidR="00936462" w:rsidRPr="00936462">
        <w:rPr>
          <w:b/>
        </w:rPr>
        <w:t xml:space="preserve"> apdrošināšanas sabiedrības un </w:t>
      </w:r>
      <w:r>
        <w:rPr>
          <w:b/>
        </w:rPr>
        <w:t xml:space="preserve">Latvijas Transportlīdzekļu apdrošinātāju birojs (turpmāk- </w:t>
      </w:r>
      <w:r w:rsidR="00936462" w:rsidRPr="00936462">
        <w:rPr>
          <w:b/>
        </w:rPr>
        <w:t>LTAB</w:t>
      </w:r>
      <w:r>
        <w:rPr>
          <w:b/>
        </w:rPr>
        <w:t>)</w:t>
      </w:r>
      <w:r w:rsidR="00936462" w:rsidRPr="00936462">
        <w:rPr>
          <w:b/>
        </w:rPr>
        <w:t xml:space="preserve"> kopā atlīdzībās izmaksājušas 56</w:t>
      </w:r>
      <w:r>
        <w:rPr>
          <w:b/>
        </w:rPr>
        <w:t>,78</w:t>
      </w:r>
      <w:r w:rsidR="00936462" w:rsidRPr="00936462">
        <w:rPr>
          <w:b/>
        </w:rPr>
        <w:t xml:space="preserve"> miljonus EUR.</w:t>
      </w:r>
      <w:r>
        <w:rPr>
          <w:b/>
        </w:rPr>
        <w:t xml:space="preserve"> “Tas ir par gandrīz 10 miljoniem EUR vairāk nekā 2017.gadā, savukārt salīdzinot pēdējos piecus gadus (kopš 2014.gada), izmaksāto atlīdzību apmērs pieaudzis par vairāk nekā 20 miljoniem EUR,” stāsta LTAB valdes priekšsēdētājs Jānis Abāšins.</w:t>
      </w:r>
      <w:bookmarkEnd w:id="0"/>
    </w:p>
    <w:p w14:paraId="6BCE35EA" w14:textId="59B7036A" w:rsidR="006E217C" w:rsidRPr="006E217C" w:rsidRDefault="00936462" w:rsidP="00F1514F">
      <w:pPr>
        <w:jc w:val="both"/>
        <w:rPr>
          <w:color w:val="000000"/>
          <w:lang w:eastAsia="lv-LV"/>
        </w:rPr>
      </w:pPr>
      <w:r>
        <w:t>Lielākā daļa atlīdzību</w:t>
      </w:r>
      <w:r w:rsidR="006E217C">
        <w:t xml:space="preserve"> </w:t>
      </w:r>
      <w:r>
        <w:t xml:space="preserve">izmaksāti par transportlīdzekļa </w:t>
      </w:r>
      <w:r w:rsidR="006E217C">
        <w:rPr>
          <w:color w:val="000000"/>
          <w:lang w:eastAsia="lv-LV"/>
        </w:rPr>
        <w:t>bojājumiem, bojāeju un evakuācijas izdevumiem</w:t>
      </w:r>
      <w:r w:rsidR="00D606BD">
        <w:rPr>
          <w:color w:val="000000"/>
          <w:lang w:eastAsia="lv-LV"/>
        </w:rPr>
        <w:t xml:space="preserve"> – 73,1%</w:t>
      </w:r>
      <w:r w:rsidR="006E217C">
        <w:rPr>
          <w:color w:val="000000"/>
          <w:lang w:eastAsia="lv-LV"/>
        </w:rPr>
        <w:t xml:space="preserve">. “Ja OCTA sistēmas sākumposmā šī zaudējumu pozīcija sastādīja vairāk nekā 95% no visām izmaksātajām atlīdzībām, tad vairākos pēdējos gados tā vairs nepārsniedz </w:t>
      </w:r>
      <w:r w:rsidR="00D606BD">
        <w:rPr>
          <w:color w:val="000000"/>
          <w:lang w:eastAsia="lv-LV"/>
        </w:rPr>
        <w:t>75</w:t>
      </w:r>
      <w:r w:rsidR="006E217C">
        <w:rPr>
          <w:color w:val="000000"/>
          <w:lang w:eastAsia="lv-LV"/>
        </w:rPr>
        <w:t>%,” skaidro Jānis Abāšins</w:t>
      </w:r>
      <w:r w:rsidR="00E34AB2">
        <w:rPr>
          <w:color w:val="000000"/>
          <w:lang w:eastAsia="lv-LV"/>
        </w:rPr>
        <w:t>, piebilstot, ka p</w:t>
      </w:r>
      <w:r w:rsidR="006E217C">
        <w:rPr>
          <w:color w:val="000000"/>
          <w:lang w:eastAsia="lv-LV"/>
        </w:rPr>
        <w:t>ēdējos gados daudz lielāks atlīdzību īpatsvars tiek izmaksāts par personai nodarītajiem zaudējumiem</w:t>
      </w:r>
      <w:r w:rsidR="00D606BD">
        <w:rPr>
          <w:color w:val="000000"/>
          <w:lang w:eastAsia="lv-LV"/>
        </w:rPr>
        <w:t xml:space="preserve"> (pērn – 14,4%)</w:t>
      </w:r>
      <w:r w:rsidR="006E217C">
        <w:rPr>
          <w:color w:val="000000"/>
          <w:lang w:eastAsia="lv-LV"/>
        </w:rPr>
        <w:t>, kā arī kompensācijās valstij un pašvaldībām</w:t>
      </w:r>
      <w:r w:rsidR="00D606BD">
        <w:rPr>
          <w:color w:val="000000"/>
          <w:lang w:eastAsia="lv-LV"/>
        </w:rPr>
        <w:t xml:space="preserve"> (pērn 5,2%)</w:t>
      </w:r>
      <w:r w:rsidR="00E34AB2">
        <w:rPr>
          <w:color w:val="000000"/>
          <w:lang w:eastAsia="lv-LV"/>
        </w:rPr>
        <w:t>.</w:t>
      </w:r>
      <w:r w:rsidR="006E217C">
        <w:rPr>
          <w:color w:val="000000"/>
          <w:lang w:eastAsia="lv-LV"/>
        </w:rPr>
        <w:t xml:space="preserve"> </w:t>
      </w:r>
    </w:p>
    <w:p w14:paraId="3617E3F2" w14:textId="5D0AE63A" w:rsidR="00936462" w:rsidRDefault="00936462" w:rsidP="00057CFE">
      <w:pPr>
        <w:spacing w:after="0" w:line="240" w:lineRule="auto"/>
        <w:jc w:val="both"/>
      </w:pPr>
      <w:r w:rsidRPr="00936462">
        <w:t xml:space="preserve">OCTA likums nosaka, ka apdrošinātāji un LTAB atlīdzina zaudējumus ne tikai </w:t>
      </w:r>
      <w:r>
        <w:t xml:space="preserve">par </w:t>
      </w:r>
      <w:proofErr w:type="spellStart"/>
      <w:r w:rsidRPr="00936462">
        <w:t>CSNg</w:t>
      </w:r>
      <w:proofErr w:type="spellEnd"/>
      <w:r w:rsidRPr="00936462">
        <w:t xml:space="preserve"> rezultātā </w:t>
      </w:r>
      <w:r>
        <w:t xml:space="preserve">transportlīdzeklim nodarītajiem bojājumiem, bet arī kompensē zaudējumus </w:t>
      </w:r>
      <w:r w:rsidRPr="00936462">
        <w:t xml:space="preserve">cietušajām personām, valstij un pašvaldībām par </w:t>
      </w:r>
      <w:proofErr w:type="spellStart"/>
      <w:r w:rsidRPr="00936462">
        <w:t>CSNg</w:t>
      </w:r>
      <w:proofErr w:type="spellEnd"/>
      <w:r w:rsidRPr="00936462">
        <w:t xml:space="preserve"> cietušo ārstēšanu un rehabilitāciju, piemēram, par ātrās neatliekamās palīdzības izsaukumu un cietušā nogādāšanu uz ārstniecības iestādi, ārstēšanu un uzturēšanu slimnīcā, veselības atjaunošanu rehabilitācijas centros, ja to nozīmējis ārsts saistībā ar </w:t>
      </w:r>
      <w:proofErr w:type="spellStart"/>
      <w:r w:rsidRPr="00936462">
        <w:t>CSNg</w:t>
      </w:r>
      <w:proofErr w:type="spellEnd"/>
      <w:r w:rsidRPr="00936462">
        <w:t xml:space="preserve"> gūtajām traumām un citus ar veselības uzlabošanu saistītus izdevumus. Tāpat tiek atlīdzināti valsts un pašvaldību izdevumi, kuri saistīti ar </w:t>
      </w:r>
      <w:proofErr w:type="spellStart"/>
      <w:r w:rsidRPr="00936462">
        <w:t>CSNg</w:t>
      </w:r>
      <w:proofErr w:type="spellEnd"/>
      <w:r w:rsidRPr="00936462">
        <w:t xml:space="preserve"> cietušo slimības lapu apmaksu, pensijām un pabalstiem invalīdiem un apgādājamiem,</w:t>
      </w:r>
      <w:r>
        <w:t xml:space="preserve"> apbedīšanas pabalstiem, </w:t>
      </w:r>
      <w:r w:rsidRPr="00936462">
        <w:t>tehnisko palīglīdzekļu īri vai iegādi</w:t>
      </w:r>
      <w:r>
        <w:t xml:space="preserve">, </w:t>
      </w:r>
      <w:r w:rsidRPr="00936462">
        <w:t>ceļu, ēku un videi nodarītajiem bojājumiem</w:t>
      </w:r>
      <w:r>
        <w:t xml:space="preserve">. </w:t>
      </w:r>
    </w:p>
    <w:p w14:paraId="062F2E6B" w14:textId="5B146F33" w:rsidR="00E34AB2" w:rsidRDefault="00E34AB2" w:rsidP="00057CFE">
      <w:pPr>
        <w:spacing w:after="0" w:line="240" w:lineRule="auto"/>
        <w:jc w:val="both"/>
      </w:pPr>
    </w:p>
    <w:p w14:paraId="39FAD770" w14:textId="4C0DA416" w:rsidR="00E34AB2" w:rsidRDefault="00E34AB2" w:rsidP="00057CFE">
      <w:pPr>
        <w:spacing w:after="0" w:line="240" w:lineRule="auto"/>
        <w:jc w:val="both"/>
      </w:pPr>
      <w:r>
        <w:t xml:space="preserve">Jāatzīmē, ka no šī gada 1.maija spēkā stājušies grozījumi OCTA likumā. Atsevišķi grozījumu punkti palielina cietušo iespējas saņemt atlīdzības. Piemēram, </w:t>
      </w:r>
      <w:r>
        <w:rPr>
          <w:color w:val="000000"/>
          <w:spacing w:val="-2"/>
          <w:shd w:val="clear" w:color="auto" w:fill="FFFFFF"/>
        </w:rPr>
        <w:t>c</w:t>
      </w:r>
      <w:r w:rsidRPr="000A4D15">
        <w:rPr>
          <w:color w:val="000000"/>
          <w:spacing w:val="-2"/>
          <w:shd w:val="clear" w:color="auto" w:fill="FFFFFF"/>
        </w:rPr>
        <w:t xml:space="preserve">ietušajai personai, kas </w:t>
      </w:r>
      <w:proofErr w:type="spellStart"/>
      <w:r w:rsidRPr="000A4D15">
        <w:rPr>
          <w:color w:val="000000"/>
          <w:spacing w:val="-2"/>
          <w:shd w:val="clear" w:color="auto" w:fill="FFFFFF"/>
        </w:rPr>
        <w:t>CSNg</w:t>
      </w:r>
      <w:proofErr w:type="spellEnd"/>
      <w:r w:rsidRPr="000A4D15">
        <w:rPr>
          <w:color w:val="000000"/>
          <w:spacing w:val="-2"/>
          <w:shd w:val="clear" w:color="auto" w:fill="FFFFFF"/>
        </w:rPr>
        <w:t xml:space="preserve"> brīdī ir nepilngadīga vai mācās un kurai nav apgūta profesija, darba spēju zuduma gadījumā, apdrošinātājs </w:t>
      </w:r>
      <w:r>
        <w:rPr>
          <w:color w:val="000000"/>
          <w:spacing w:val="-2"/>
          <w:shd w:val="clear" w:color="auto" w:fill="FFFFFF"/>
        </w:rPr>
        <w:t xml:space="preserve">turpmāk </w:t>
      </w:r>
      <w:r w:rsidRPr="000A4D15">
        <w:rPr>
          <w:color w:val="000000"/>
          <w:spacing w:val="-2"/>
          <w:shd w:val="clear" w:color="auto" w:fill="FFFFFF"/>
        </w:rPr>
        <w:t>se</w:t>
      </w:r>
      <w:r>
        <w:rPr>
          <w:color w:val="000000"/>
          <w:spacing w:val="-2"/>
          <w:shd w:val="clear" w:color="auto" w:fill="FFFFFF"/>
        </w:rPr>
        <w:t xml:space="preserve">gs </w:t>
      </w:r>
      <w:r w:rsidRPr="000A4D15">
        <w:rPr>
          <w:color w:val="000000"/>
          <w:spacing w:val="-2"/>
          <w:shd w:val="clear" w:color="auto" w:fill="FFFFFF"/>
        </w:rPr>
        <w:t xml:space="preserve">mācību maksu </w:t>
      </w:r>
      <w:r>
        <w:rPr>
          <w:color w:val="000000"/>
          <w:spacing w:val="-2"/>
          <w:shd w:val="clear" w:color="auto" w:fill="FFFFFF"/>
        </w:rPr>
        <w:t>un citus ar profesionālās izglītības apguvi saistītus izdevumus. Tāpat ā</w:t>
      </w:r>
      <w:r w:rsidRPr="00E34AB2">
        <w:rPr>
          <w:color w:val="000000"/>
          <w:spacing w:val="-2"/>
          <w:shd w:val="clear" w:color="auto" w:fill="FFFFFF"/>
        </w:rPr>
        <w:t xml:space="preserve">rstēšanās izdevumos turpmāk ietilps arī ceļa izdevumi par nogādāšanu mājās no ārstniecības iestādes, kurā </w:t>
      </w:r>
      <w:proofErr w:type="spellStart"/>
      <w:r w:rsidRPr="00E34AB2">
        <w:rPr>
          <w:color w:val="000000"/>
          <w:spacing w:val="-2"/>
          <w:shd w:val="clear" w:color="auto" w:fill="FFFFFF"/>
        </w:rPr>
        <w:t>CSNg</w:t>
      </w:r>
      <w:proofErr w:type="spellEnd"/>
      <w:r w:rsidRPr="00E34AB2">
        <w:rPr>
          <w:color w:val="000000"/>
          <w:spacing w:val="-2"/>
          <w:shd w:val="clear" w:color="auto" w:fill="FFFFFF"/>
        </w:rPr>
        <w:t xml:space="preserve"> cietusī persona nogādāta vai griezusies pati pēc </w:t>
      </w:r>
      <w:proofErr w:type="spellStart"/>
      <w:r w:rsidRPr="00E34AB2">
        <w:rPr>
          <w:color w:val="000000"/>
          <w:spacing w:val="-2"/>
          <w:shd w:val="clear" w:color="auto" w:fill="FFFFFF"/>
        </w:rPr>
        <w:t>CSNg</w:t>
      </w:r>
      <w:proofErr w:type="spellEnd"/>
      <w:r w:rsidRPr="00E34AB2">
        <w:rPr>
          <w:color w:val="000000"/>
          <w:spacing w:val="-2"/>
          <w:shd w:val="clear" w:color="auto" w:fill="FFFFFF"/>
        </w:rPr>
        <w:t xml:space="preserve">, un to, ka atlīdzināmi arī nesaņemtie ienākumi par darbnespējas laiku personai, kura kopj </w:t>
      </w:r>
      <w:proofErr w:type="spellStart"/>
      <w:r w:rsidRPr="00E34AB2">
        <w:rPr>
          <w:color w:val="000000"/>
          <w:spacing w:val="-2"/>
          <w:shd w:val="clear" w:color="auto" w:fill="FFFFFF"/>
        </w:rPr>
        <w:t>CSNg</w:t>
      </w:r>
      <w:proofErr w:type="spellEnd"/>
      <w:r w:rsidRPr="00E34AB2">
        <w:rPr>
          <w:color w:val="000000"/>
          <w:spacing w:val="-2"/>
          <w:shd w:val="clear" w:color="auto" w:fill="FFFFFF"/>
        </w:rPr>
        <w:t xml:space="preserve"> cietušo bērnu.</w:t>
      </w:r>
      <w:r>
        <w:rPr>
          <w:color w:val="000000"/>
          <w:spacing w:val="-2"/>
          <w:shd w:val="clear" w:color="auto" w:fill="FFFFFF"/>
        </w:rPr>
        <w:t xml:space="preserve"> Tāpat </w:t>
      </w:r>
      <w:r w:rsidRPr="00DF2E9D">
        <w:t xml:space="preserve">iestājoties apdrošināšanas gadījumam, apdrošinātāja atbildības limiti par personai nodarītajiem zaudējumiem </w:t>
      </w:r>
      <w:r>
        <w:t xml:space="preserve">turpmāk </w:t>
      </w:r>
      <w:r w:rsidRPr="00DF2E9D">
        <w:t xml:space="preserve">būs līdz 5 210 000 </w:t>
      </w:r>
      <w:proofErr w:type="spellStart"/>
      <w:r w:rsidRPr="00DF2E9D">
        <w:t>euro</w:t>
      </w:r>
      <w:proofErr w:type="spellEnd"/>
      <w:r w:rsidRPr="00DF2E9D">
        <w:t xml:space="preserve"> (neatkarīgi no cietušo skaita), savukārt par mantai nodarītajiem zaudējumiem - līdz 1 050 000 </w:t>
      </w:r>
      <w:proofErr w:type="spellStart"/>
      <w:r w:rsidRPr="00DF2E9D">
        <w:t>euro</w:t>
      </w:r>
      <w:proofErr w:type="spellEnd"/>
      <w:r w:rsidRPr="00DF2E9D">
        <w:t xml:space="preserve"> (neatkarīgi no trešo personu skaita).</w:t>
      </w:r>
    </w:p>
    <w:p w14:paraId="3D4E914E" w14:textId="77777777" w:rsidR="00936462" w:rsidRDefault="00936462" w:rsidP="00057CFE">
      <w:pPr>
        <w:spacing w:after="0" w:line="240" w:lineRule="auto"/>
        <w:jc w:val="both"/>
      </w:pPr>
    </w:p>
    <w:p w14:paraId="03E73E53" w14:textId="206D9763" w:rsidR="00E21F46" w:rsidRDefault="00D606BD" w:rsidP="00E21F46">
      <w:r w:rsidRPr="00D606BD">
        <w:t xml:space="preserve">1997. gadā Latvijā tika ieviesta OCTA sistēma. Tiesības veikt OCTA apdrošināšanu Latvijā ir AAS “Balta”, AAS “Baltijas Apdrošināšanas Nams”, AAS “BTA </w:t>
      </w:r>
      <w:proofErr w:type="spellStart"/>
      <w:r w:rsidRPr="00D606BD">
        <w:t>Baltic</w:t>
      </w:r>
      <w:proofErr w:type="spellEnd"/>
      <w:r w:rsidRPr="00D606BD">
        <w:t xml:space="preserve"> </w:t>
      </w:r>
      <w:proofErr w:type="spellStart"/>
      <w:r w:rsidRPr="00D606BD">
        <w:t>Insurance</w:t>
      </w:r>
      <w:proofErr w:type="spellEnd"/>
      <w:r w:rsidRPr="00D606BD">
        <w:t xml:space="preserve"> </w:t>
      </w:r>
      <w:proofErr w:type="spellStart"/>
      <w:r w:rsidRPr="00D606BD">
        <w:t>Company</w:t>
      </w:r>
      <w:proofErr w:type="spellEnd"/>
      <w:r w:rsidRPr="00D606BD">
        <w:t>”, “</w:t>
      </w:r>
      <w:proofErr w:type="spellStart"/>
      <w:r w:rsidRPr="00D606BD">
        <w:t>Compensa</w:t>
      </w:r>
      <w:proofErr w:type="spellEnd"/>
      <w:r w:rsidRPr="00D606BD">
        <w:t xml:space="preserve"> </w:t>
      </w:r>
      <w:proofErr w:type="spellStart"/>
      <w:r w:rsidRPr="00D606BD">
        <w:t>Vienna</w:t>
      </w:r>
      <w:proofErr w:type="spellEnd"/>
      <w:r w:rsidRPr="00D606BD">
        <w:t xml:space="preserve"> </w:t>
      </w:r>
      <w:proofErr w:type="spellStart"/>
      <w:r w:rsidRPr="00D606BD">
        <w:t>Insurance</w:t>
      </w:r>
      <w:proofErr w:type="spellEnd"/>
      <w:r w:rsidRPr="00D606BD">
        <w:t xml:space="preserve"> </w:t>
      </w:r>
      <w:proofErr w:type="spellStart"/>
      <w:r w:rsidRPr="00D606BD">
        <w:t>Group</w:t>
      </w:r>
      <w:proofErr w:type="spellEnd"/>
      <w:r w:rsidRPr="00D606BD">
        <w:t>” ADB Latvijas filiāle, “ERGO Insurance” SE Latvijas filiāle, ADB “</w:t>
      </w:r>
      <w:proofErr w:type="spellStart"/>
      <w:r w:rsidRPr="00D606BD">
        <w:t>Gjensidige</w:t>
      </w:r>
      <w:proofErr w:type="spellEnd"/>
      <w:r w:rsidRPr="00D606BD">
        <w:t>” Latvijas filiāle, “</w:t>
      </w:r>
      <w:proofErr w:type="spellStart"/>
      <w:r w:rsidRPr="00D606BD">
        <w:t>If</w:t>
      </w:r>
      <w:proofErr w:type="spellEnd"/>
      <w:r w:rsidRPr="00D606BD">
        <w:t xml:space="preserve"> P&amp;C Insurance” AS Latvijas filiāle, “</w:t>
      </w:r>
      <w:proofErr w:type="spellStart"/>
      <w:r w:rsidRPr="00D606BD">
        <w:t>Seesam</w:t>
      </w:r>
      <w:proofErr w:type="spellEnd"/>
      <w:r w:rsidRPr="00D606BD">
        <w:t xml:space="preserve"> </w:t>
      </w:r>
      <w:proofErr w:type="spellStart"/>
      <w:r w:rsidRPr="00D606BD">
        <w:t>Insurance</w:t>
      </w:r>
      <w:proofErr w:type="spellEnd"/>
      <w:r w:rsidRPr="00D606BD">
        <w:t>” AS Latvijas filiāle un “Swedbank P&amp;C Insurance” AS Latvijas filiāle.</w:t>
      </w: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3B0ADB6C" w14:textId="77777777" w:rsidR="00E21F46" w:rsidRPr="00057CFE" w:rsidRDefault="00E21F46" w:rsidP="00057CFE">
      <w:pPr>
        <w:spacing w:after="0" w:line="240" w:lineRule="auto"/>
        <w:jc w:val="right"/>
        <w:rPr>
          <w:i/>
        </w:rPr>
      </w:pPr>
      <w:r w:rsidRPr="00057CFE">
        <w:rPr>
          <w:i/>
        </w:rPr>
        <w:t>E-pasts: gints@olsen.lv</w:t>
      </w:r>
    </w:p>
    <w:p w14:paraId="2A90A3B0" w14:textId="77777777" w:rsidR="00E21F46" w:rsidRDefault="00E21F46" w:rsidP="00E21F46">
      <w:pPr>
        <w:spacing w:after="0" w:line="240" w:lineRule="auto"/>
      </w:pPr>
    </w:p>
    <w:p w14:paraId="09E46E88" w14:textId="77777777" w:rsidR="00617E51" w:rsidRPr="00E21F46" w:rsidRDefault="00617E51" w:rsidP="00E21F46"/>
    <w:sectPr w:rsidR="00617E51" w:rsidRPr="00E21F46" w:rsidSect="000533E0">
      <w:headerReference w:type="default" r:id="rId7"/>
      <w:footerReference w:type="default" r:id="rId8"/>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204D" w14:textId="77777777" w:rsidR="0090046A" w:rsidRDefault="0090046A" w:rsidP="00C62AF7">
      <w:pPr>
        <w:spacing w:after="0" w:line="240" w:lineRule="auto"/>
      </w:pPr>
      <w:r>
        <w:separator/>
      </w:r>
    </w:p>
  </w:endnote>
  <w:endnote w:type="continuationSeparator" w:id="0">
    <w:p w14:paraId="139A3DBC" w14:textId="77777777" w:rsidR="0090046A" w:rsidRDefault="0090046A"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9E8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19956463"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ABE8" w14:textId="77777777" w:rsidR="0090046A" w:rsidRDefault="0090046A" w:rsidP="00C62AF7">
      <w:pPr>
        <w:spacing w:after="0" w:line="240" w:lineRule="auto"/>
      </w:pPr>
      <w:r>
        <w:separator/>
      </w:r>
    </w:p>
  </w:footnote>
  <w:footnote w:type="continuationSeparator" w:id="0">
    <w:p w14:paraId="5B46F778" w14:textId="77777777" w:rsidR="0090046A" w:rsidRDefault="0090046A"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19956462"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40165"/>
    <w:rsid w:val="000533E0"/>
    <w:rsid w:val="00057CFE"/>
    <w:rsid w:val="00092E79"/>
    <w:rsid w:val="00094687"/>
    <w:rsid w:val="000B1DBA"/>
    <w:rsid w:val="00103B45"/>
    <w:rsid w:val="0011042D"/>
    <w:rsid w:val="00153B22"/>
    <w:rsid w:val="00162149"/>
    <w:rsid w:val="00171015"/>
    <w:rsid w:val="00172BBC"/>
    <w:rsid w:val="001740B2"/>
    <w:rsid w:val="00196DE3"/>
    <w:rsid w:val="001B1813"/>
    <w:rsid w:val="001C65E0"/>
    <w:rsid w:val="001D3B28"/>
    <w:rsid w:val="001D6AEF"/>
    <w:rsid w:val="001E57C6"/>
    <w:rsid w:val="00221376"/>
    <w:rsid w:val="00250F1C"/>
    <w:rsid w:val="00261157"/>
    <w:rsid w:val="00266993"/>
    <w:rsid w:val="0027402E"/>
    <w:rsid w:val="002D5F23"/>
    <w:rsid w:val="002F353B"/>
    <w:rsid w:val="003425AA"/>
    <w:rsid w:val="00362517"/>
    <w:rsid w:val="00382C5D"/>
    <w:rsid w:val="003B5F8E"/>
    <w:rsid w:val="003D14B9"/>
    <w:rsid w:val="003F0B61"/>
    <w:rsid w:val="0040102A"/>
    <w:rsid w:val="00403AB9"/>
    <w:rsid w:val="00412360"/>
    <w:rsid w:val="00424057"/>
    <w:rsid w:val="00463942"/>
    <w:rsid w:val="00471AE6"/>
    <w:rsid w:val="00472967"/>
    <w:rsid w:val="004A2480"/>
    <w:rsid w:val="004C32E0"/>
    <w:rsid w:val="004D2161"/>
    <w:rsid w:val="00506CDA"/>
    <w:rsid w:val="00520799"/>
    <w:rsid w:val="00537A74"/>
    <w:rsid w:val="00590ADB"/>
    <w:rsid w:val="005B0F55"/>
    <w:rsid w:val="005B15E8"/>
    <w:rsid w:val="005E69F5"/>
    <w:rsid w:val="00617E51"/>
    <w:rsid w:val="006610B2"/>
    <w:rsid w:val="006A6493"/>
    <w:rsid w:val="006B768B"/>
    <w:rsid w:val="006E217C"/>
    <w:rsid w:val="006E75CA"/>
    <w:rsid w:val="00713F2D"/>
    <w:rsid w:val="008278BE"/>
    <w:rsid w:val="00850CCE"/>
    <w:rsid w:val="00881B76"/>
    <w:rsid w:val="008D1434"/>
    <w:rsid w:val="0090046A"/>
    <w:rsid w:val="00936462"/>
    <w:rsid w:val="009605DD"/>
    <w:rsid w:val="00964DE9"/>
    <w:rsid w:val="00966515"/>
    <w:rsid w:val="0097040E"/>
    <w:rsid w:val="009722A2"/>
    <w:rsid w:val="00973D97"/>
    <w:rsid w:val="00987FC2"/>
    <w:rsid w:val="00A122A4"/>
    <w:rsid w:val="00A167B2"/>
    <w:rsid w:val="00A71459"/>
    <w:rsid w:val="00A85B1F"/>
    <w:rsid w:val="00A9616D"/>
    <w:rsid w:val="00AA11DB"/>
    <w:rsid w:val="00AC5BF5"/>
    <w:rsid w:val="00AE1616"/>
    <w:rsid w:val="00AE3928"/>
    <w:rsid w:val="00B31BA0"/>
    <w:rsid w:val="00B50CBA"/>
    <w:rsid w:val="00BB784E"/>
    <w:rsid w:val="00BC25C6"/>
    <w:rsid w:val="00BC6C58"/>
    <w:rsid w:val="00BE1131"/>
    <w:rsid w:val="00BF4CE5"/>
    <w:rsid w:val="00C12FDC"/>
    <w:rsid w:val="00C32F03"/>
    <w:rsid w:val="00C62AF7"/>
    <w:rsid w:val="00C80E9A"/>
    <w:rsid w:val="00C91CFB"/>
    <w:rsid w:val="00CC1D83"/>
    <w:rsid w:val="00D01457"/>
    <w:rsid w:val="00D05616"/>
    <w:rsid w:val="00D05A63"/>
    <w:rsid w:val="00D356F9"/>
    <w:rsid w:val="00D606BD"/>
    <w:rsid w:val="00E21F46"/>
    <w:rsid w:val="00E23A71"/>
    <w:rsid w:val="00E34AB2"/>
    <w:rsid w:val="00E537C3"/>
    <w:rsid w:val="00E6367A"/>
    <w:rsid w:val="00E730A3"/>
    <w:rsid w:val="00E754C6"/>
    <w:rsid w:val="00E8391D"/>
    <w:rsid w:val="00E9038F"/>
    <w:rsid w:val="00E91AD3"/>
    <w:rsid w:val="00EC201D"/>
    <w:rsid w:val="00F1514F"/>
    <w:rsid w:val="00F2284B"/>
    <w:rsid w:val="00F3262F"/>
    <w:rsid w:val="00F72968"/>
    <w:rsid w:val="00F93E1C"/>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A2D4338E-043C-45F8-BE0A-0C0CDE99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0D9F-8DB1-4E6E-9F74-2DE98802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2107</Words>
  <Characters>1202</Characters>
  <Application>Microsoft Office Word</Application>
  <DocSecurity>4</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2019-05-21T12:08:00Z</dcterms:created>
  <dcterms:modified xsi:type="dcterms:W3CDTF">2019-05-21T12:08:00Z</dcterms:modified>
</cp:coreProperties>
</file>