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4164D" w14:textId="77777777" w:rsidR="00B44512" w:rsidRPr="00095285" w:rsidRDefault="00B44512" w:rsidP="005E4497">
      <w:pPr>
        <w:spacing w:after="0" w:line="240" w:lineRule="auto"/>
        <w:jc w:val="right"/>
        <w:rPr>
          <w:b/>
          <w:lang w:val="lv-LV"/>
        </w:rPr>
      </w:pPr>
      <w:r w:rsidRPr="00095285">
        <w:rPr>
          <w:b/>
          <w:lang w:val="lv-LV"/>
        </w:rPr>
        <w:t>Paziņojums masu medijiem</w:t>
      </w:r>
    </w:p>
    <w:p w14:paraId="50188D1F" w14:textId="24870F14" w:rsidR="00B44512" w:rsidRPr="00095285" w:rsidRDefault="006D69D5" w:rsidP="00B44512">
      <w:pPr>
        <w:spacing w:after="0" w:line="240" w:lineRule="auto"/>
        <w:jc w:val="right"/>
        <w:rPr>
          <w:b/>
          <w:lang w:val="lv-LV"/>
        </w:rPr>
      </w:pPr>
      <w:r w:rsidRPr="00095285">
        <w:rPr>
          <w:b/>
          <w:lang w:val="lv-LV"/>
        </w:rPr>
        <w:t>2</w:t>
      </w:r>
      <w:r w:rsidR="00082F84" w:rsidRPr="00095285">
        <w:rPr>
          <w:b/>
          <w:lang w:val="lv-LV"/>
        </w:rPr>
        <w:t>1</w:t>
      </w:r>
      <w:r w:rsidR="00DA7FCA" w:rsidRPr="00095285">
        <w:rPr>
          <w:b/>
          <w:lang w:val="lv-LV"/>
        </w:rPr>
        <w:t>.06</w:t>
      </w:r>
      <w:r w:rsidR="007377BD" w:rsidRPr="00095285">
        <w:rPr>
          <w:b/>
          <w:lang w:val="lv-LV"/>
        </w:rPr>
        <w:t>.201</w:t>
      </w:r>
      <w:r w:rsidR="003450F7" w:rsidRPr="00095285">
        <w:rPr>
          <w:b/>
          <w:lang w:val="lv-LV"/>
        </w:rPr>
        <w:t>9</w:t>
      </w:r>
      <w:r w:rsidR="00B44512" w:rsidRPr="00095285">
        <w:rPr>
          <w:b/>
          <w:lang w:val="lv-LV"/>
        </w:rPr>
        <w:t>.</w:t>
      </w:r>
    </w:p>
    <w:p w14:paraId="596E6553" w14:textId="77777777" w:rsidR="00042A1B" w:rsidRPr="00095285" w:rsidRDefault="00042A1B" w:rsidP="00B44512">
      <w:pPr>
        <w:spacing w:after="0" w:line="240" w:lineRule="auto"/>
        <w:jc w:val="right"/>
        <w:rPr>
          <w:b/>
          <w:lang w:val="lv-LV"/>
        </w:rPr>
      </w:pPr>
    </w:p>
    <w:p w14:paraId="7788BBFE" w14:textId="479A63F5" w:rsidR="00DA7FCA" w:rsidRPr="00095285" w:rsidRDefault="00082F84" w:rsidP="00717F4C">
      <w:pPr>
        <w:jc w:val="both"/>
        <w:rPr>
          <w:b/>
          <w:sz w:val="25"/>
          <w:szCs w:val="25"/>
          <w:lang w:val="lv-LV"/>
        </w:rPr>
      </w:pPr>
      <w:r w:rsidRPr="00095285">
        <w:rPr>
          <w:b/>
          <w:sz w:val="25"/>
          <w:szCs w:val="25"/>
          <w:lang w:val="lv-LV"/>
        </w:rPr>
        <w:t xml:space="preserve">LTAB: uzlabojumi OCTA nozarē veicami </w:t>
      </w:r>
      <w:r w:rsidR="00245FCA">
        <w:rPr>
          <w:b/>
          <w:sz w:val="25"/>
          <w:szCs w:val="25"/>
          <w:lang w:val="lv-LV"/>
        </w:rPr>
        <w:t>respektējot ES tiesību normas</w:t>
      </w:r>
      <w:r w:rsidRPr="00095285">
        <w:rPr>
          <w:b/>
          <w:sz w:val="25"/>
          <w:szCs w:val="25"/>
          <w:lang w:val="lv-LV"/>
        </w:rPr>
        <w:t xml:space="preserve"> un domājot mūsdienīgi</w:t>
      </w:r>
    </w:p>
    <w:p w14:paraId="3A6D6473" w14:textId="3444B772" w:rsidR="00DA7FCA" w:rsidRPr="00095285" w:rsidRDefault="00283E3C" w:rsidP="00256127">
      <w:pPr>
        <w:spacing w:after="0" w:line="240" w:lineRule="auto"/>
        <w:jc w:val="both"/>
        <w:rPr>
          <w:b/>
          <w:lang w:val="lv-LV"/>
        </w:rPr>
      </w:pPr>
      <w:bookmarkStart w:id="0" w:name="_GoBack"/>
      <w:r w:rsidRPr="00095285">
        <w:rPr>
          <w:b/>
          <w:lang w:val="lv-LV"/>
        </w:rPr>
        <w:t>Latvijas Transp</w:t>
      </w:r>
      <w:r w:rsidR="006D69D5" w:rsidRPr="00095285">
        <w:rPr>
          <w:b/>
          <w:lang w:val="lv-LV"/>
        </w:rPr>
        <w:t>ortlīdzekļu apdrošinātāju birojs</w:t>
      </w:r>
      <w:r w:rsidRPr="00095285">
        <w:rPr>
          <w:b/>
          <w:lang w:val="lv-LV"/>
        </w:rPr>
        <w:t xml:space="preserve"> (turpmāk - LTAB) </w:t>
      </w:r>
      <w:r w:rsidR="00F70D9A" w:rsidRPr="00095285">
        <w:rPr>
          <w:b/>
          <w:lang w:val="lv-LV"/>
        </w:rPr>
        <w:t>ir iepazinies ar Konkurences padomes (turpmāk – KP) ziņojumu par konkurenci OCTA nozarē</w:t>
      </w:r>
      <w:r w:rsidR="009469B0" w:rsidRPr="00095285">
        <w:rPr>
          <w:b/>
          <w:lang w:val="lv-LV"/>
        </w:rPr>
        <w:t>.</w:t>
      </w:r>
      <w:r w:rsidR="006D69D5" w:rsidRPr="00095285">
        <w:rPr>
          <w:b/>
          <w:lang w:val="lv-LV"/>
        </w:rPr>
        <w:t xml:space="preserve"> </w:t>
      </w:r>
      <w:r w:rsidR="00F70D9A" w:rsidRPr="00095285">
        <w:rPr>
          <w:b/>
          <w:lang w:val="lv-LV"/>
        </w:rPr>
        <w:t xml:space="preserve">“Divu gadu laikā kopš KP veica OCTA tirgus izpēti, esam sadarbojušies, sniedzot visu informāciju un skaidrojot tirgus specifiku. Ar vislielāko atbildību attiecamies pret KP sniegtajām rekomendācijām, vienlaikus norādot, ka jebkura darbība OCTA tirgus pilnveidošanā, veicama atbilstoši </w:t>
      </w:r>
      <w:r w:rsidR="000A6A8C">
        <w:rPr>
          <w:b/>
          <w:lang w:val="lv-LV"/>
        </w:rPr>
        <w:t xml:space="preserve">Eiropas Savienības </w:t>
      </w:r>
      <w:r w:rsidR="00245FCA">
        <w:rPr>
          <w:b/>
          <w:lang w:val="lv-LV"/>
        </w:rPr>
        <w:t>tiesību normām</w:t>
      </w:r>
      <w:r w:rsidR="00F70D9A" w:rsidRPr="00095285">
        <w:rPr>
          <w:b/>
          <w:lang w:val="lv-LV"/>
        </w:rPr>
        <w:t xml:space="preserve"> un domājot mūsdienīgi,” informē LTAB valdes priekšsēdētājs Jānis Abāšins.</w:t>
      </w:r>
      <w:bookmarkEnd w:id="0"/>
    </w:p>
    <w:p w14:paraId="110BF3A0" w14:textId="77777777" w:rsidR="00283E3C" w:rsidRPr="00095285" w:rsidRDefault="00283E3C" w:rsidP="00256127">
      <w:pPr>
        <w:spacing w:after="0" w:line="240" w:lineRule="auto"/>
        <w:jc w:val="both"/>
        <w:rPr>
          <w:b/>
          <w:lang w:val="lv-LV"/>
        </w:rPr>
      </w:pPr>
    </w:p>
    <w:p w14:paraId="1A81B665" w14:textId="78A419BC" w:rsidR="0045068D" w:rsidRPr="00095285" w:rsidRDefault="00F70D9A" w:rsidP="00913446">
      <w:pPr>
        <w:spacing w:after="0" w:line="240" w:lineRule="auto"/>
        <w:jc w:val="both"/>
        <w:rPr>
          <w:color w:val="000000" w:themeColor="text1"/>
          <w:lang w:val="lv-LV"/>
        </w:rPr>
      </w:pPr>
      <w:r w:rsidRPr="00095285">
        <w:rPr>
          <w:b/>
          <w:bCs/>
          <w:color w:val="000000" w:themeColor="text1"/>
          <w:u w:val="single"/>
          <w:lang w:val="lv-LV"/>
        </w:rPr>
        <w:t>Par OCTA informācijas sistēmu.</w:t>
      </w:r>
      <w:r w:rsidRPr="00095285">
        <w:rPr>
          <w:color w:val="000000" w:themeColor="text1"/>
          <w:lang w:val="lv-LV"/>
        </w:rPr>
        <w:t xml:space="preserve"> Sistēma ir uzbūvēta atbilstoši normatīvajam regulējumam un datu apmaiņa notiek saskaņā ar Ministru Kabineta noteikumiem. Nav nekāda pamata uzskatīt, ka OCTA informācijas sistēmā dati tiek apstrādāti neatbilstošā apmērā vai neatbilstošiem mērķiem. Tomēr, ja KP saskata nepieciešamību samazināt apstrādājamo datu apjomu, tad, pēc rūpīgas to izvērtēšanas, un veicot atbilstošus grozījumus normatīvajos aktos, </w:t>
      </w:r>
      <w:r w:rsidR="001B58B5" w:rsidRPr="00095285">
        <w:rPr>
          <w:color w:val="000000" w:themeColor="text1"/>
          <w:lang w:val="lv-LV"/>
        </w:rPr>
        <w:t>LTAB veiks</w:t>
      </w:r>
      <w:r w:rsidRPr="00095285">
        <w:rPr>
          <w:color w:val="000000" w:themeColor="text1"/>
          <w:lang w:val="lv-LV"/>
        </w:rPr>
        <w:t xml:space="preserve"> izmaiņas sistēmā. </w:t>
      </w:r>
    </w:p>
    <w:p w14:paraId="4A7C435F" w14:textId="311FD1A4" w:rsidR="001B58B5" w:rsidRPr="00095285" w:rsidRDefault="001B58B5" w:rsidP="00913446">
      <w:pPr>
        <w:spacing w:after="0" w:line="240" w:lineRule="auto"/>
        <w:jc w:val="both"/>
        <w:rPr>
          <w:color w:val="000000" w:themeColor="text1"/>
          <w:lang w:val="lv-LV"/>
        </w:rPr>
      </w:pPr>
    </w:p>
    <w:p w14:paraId="2EFA7573" w14:textId="1AA8EF82" w:rsidR="00AC6E27" w:rsidRDefault="001B58B5" w:rsidP="00AC6E27">
      <w:pPr>
        <w:jc w:val="both"/>
        <w:rPr>
          <w:color w:val="000000" w:themeColor="text1"/>
          <w:lang w:val="lv-LV"/>
        </w:rPr>
      </w:pPr>
      <w:r w:rsidRPr="00095285">
        <w:rPr>
          <w:b/>
          <w:bCs/>
          <w:color w:val="000000" w:themeColor="text1"/>
          <w:u w:val="single"/>
          <w:lang w:val="lv-LV"/>
        </w:rPr>
        <w:t>Par OCTA kalkulatoriem.</w:t>
      </w:r>
      <w:r w:rsidRPr="00095285">
        <w:rPr>
          <w:color w:val="000000" w:themeColor="text1"/>
          <w:u w:val="single"/>
          <w:lang w:val="lv-LV"/>
        </w:rPr>
        <w:t xml:space="preserve"> </w:t>
      </w:r>
      <w:r w:rsidRPr="00095285">
        <w:rPr>
          <w:color w:val="000000" w:themeColor="text1"/>
          <w:lang w:val="lv-LV"/>
        </w:rPr>
        <w:t xml:space="preserve">Nedz LTAB, nedz Latvijas Apdrošinātāju Asociācija (turpmāk – LAA) neuztur un neapkalpo OCTA cenu kalkulatorus. </w:t>
      </w:r>
      <w:r w:rsidR="00AC6E27">
        <w:rPr>
          <w:color w:val="000000"/>
          <w:lang w:val="lv-LV"/>
        </w:rPr>
        <w:t xml:space="preserve">Tomēr LTAB respektē </w:t>
      </w:r>
      <w:r w:rsidR="00AC6E27" w:rsidRPr="0040069A">
        <w:rPr>
          <w:color w:val="000000"/>
          <w:lang w:val="lv-LV"/>
        </w:rPr>
        <w:t>KP viedokli, ka papildus prasības ieviešana OCTA kalkulatoros par informācijas pieprasītāja identifikāciju, iespējams, ļautu samazināt risku tirgus dalībniekiem iegūt un analizēt liela apjoma datus konkurences situācijas monitorēšanai.</w:t>
      </w:r>
      <w:r w:rsidR="00AC6E27">
        <w:rPr>
          <w:color w:val="000000"/>
          <w:lang w:val="lv-LV"/>
        </w:rPr>
        <w:t xml:space="preserve"> </w:t>
      </w:r>
      <w:r w:rsidR="00AC6E27" w:rsidRPr="00220172">
        <w:rPr>
          <w:color w:val="000000" w:themeColor="text1"/>
          <w:lang w:val="lv-LV"/>
        </w:rPr>
        <w:t>Turklāt jāatzīmē, ka LTAB jau bijušas diskusijas ar Datu Valsts Inspekciju</w:t>
      </w:r>
      <w:r w:rsidR="00AC6E27">
        <w:rPr>
          <w:color w:val="000000" w:themeColor="text1"/>
          <w:lang w:val="lv-LV"/>
        </w:rPr>
        <w:t xml:space="preserve"> (turpmāk - DVI)</w:t>
      </w:r>
      <w:r w:rsidR="00AC6E27" w:rsidRPr="00220172">
        <w:rPr>
          <w:color w:val="000000" w:themeColor="text1"/>
          <w:lang w:val="lv-LV"/>
        </w:rPr>
        <w:t xml:space="preserve"> par lietotāju identifikācijas jautājumiem</w:t>
      </w:r>
      <w:r w:rsidR="00AC6E27">
        <w:rPr>
          <w:color w:val="000000" w:themeColor="text1"/>
          <w:lang w:val="lv-LV"/>
        </w:rPr>
        <w:t xml:space="preserve"> un DVI atkārtoti norādījusi</w:t>
      </w:r>
      <w:r w:rsidR="00AC6E27" w:rsidRPr="00220172">
        <w:rPr>
          <w:color w:val="000000" w:themeColor="text1"/>
          <w:lang w:val="lv-LV"/>
        </w:rPr>
        <w:t xml:space="preserve">, ka datu pieprasītāja identifikācija </w:t>
      </w:r>
      <w:r w:rsidR="00AC6E27">
        <w:rPr>
          <w:color w:val="000000" w:themeColor="text1"/>
          <w:lang w:val="lv-LV"/>
        </w:rPr>
        <w:t xml:space="preserve">var </w:t>
      </w:r>
      <w:r w:rsidR="00AC6E27" w:rsidRPr="00220172">
        <w:rPr>
          <w:color w:val="000000" w:themeColor="text1"/>
          <w:lang w:val="lv-LV"/>
        </w:rPr>
        <w:t>neatbilst Vispārējai datu regulai</w:t>
      </w:r>
      <w:r w:rsidR="00AC6E27">
        <w:rPr>
          <w:color w:val="000000" w:themeColor="text1"/>
          <w:lang w:val="lv-LV"/>
        </w:rPr>
        <w:t>, ja tā</w:t>
      </w:r>
      <w:r w:rsidR="00AC6E27" w:rsidRPr="00220172">
        <w:rPr>
          <w:color w:val="000000" w:themeColor="text1"/>
          <w:lang w:val="lv-LV"/>
        </w:rPr>
        <w:t xml:space="preserve"> rada pārmērīgu personas datu apstrādi bez pamatota un likumīga mērķa.</w:t>
      </w:r>
    </w:p>
    <w:p w14:paraId="43A6C1B2" w14:textId="4917BD77" w:rsidR="001B58B5" w:rsidRPr="00095285" w:rsidRDefault="001B58B5" w:rsidP="00913446">
      <w:pPr>
        <w:spacing w:after="0" w:line="240" w:lineRule="auto"/>
        <w:jc w:val="both"/>
        <w:rPr>
          <w:color w:val="000000" w:themeColor="text1"/>
          <w:lang w:val="lv-LV"/>
        </w:rPr>
      </w:pPr>
      <w:r w:rsidRPr="00095285">
        <w:rPr>
          <w:b/>
          <w:bCs/>
          <w:color w:val="000000" w:themeColor="text1"/>
          <w:u w:val="single"/>
          <w:lang w:val="lv-LV"/>
        </w:rPr>
        <w:t>Par informācijas pieejamību, caurskatāmību un cenu izmaiņu signalizēšanu.</w:t>
      </w:r>
      <w:r w:rsidRPr="00095285">
        <w:rPr>
          <w:color w:val="000000" w:themeColor="text1"/>
          <w:lang w:val="lv-LV"/>
        </w:rPr>
        <w:t xml:space="preserve"> Balstoties uz KP ieteikumiem, LTAB jau samazinājis mājas lapā publicētās statistiskās informācijas apjomu, un </w:t>
      </w:r>
      <w:r w:rsidR="007761C6">
        <w:rPr>
          <w:color w:val="000000" w:themeColor="text1"/>
          <w:lang w:val="lv-LV"/>
        </w:rPr>
        <w:t xml:space="preserve">nepieciešamības gadījumā </w:t>
      </w:r>
      <w:r w:rsidRPr="00095285">
        <w:rPr>
          <w:color w:val="000000" w:themeColor="text1"/>
          <w:lang w:val="lv-LV"/>
        </w:rPr>
        <w:t>turpinās veikt izmaiņas</w:t>
      </w:r>
      <w:r w:rsidR="00095285" w:rsidRPr="00095285">
        <w:rPr>
          <w:color w:val="000000" w:themeColor="text1"/>
          <w:lang w:val="lv-LV"/>
        </w:rPr>
        <w:t>,</w:t>
      </w:r>
      <w:r w:rsidRPr="00095285">
        <w:rPr>
          <w:color w:val="000000" w:themeColor="text1"/>
          <w:lang w:val="lv-LV"/>
        </w:rPr>
        <w:t xml:space="preserve"> respektējot uzraugošo institūciju ieteikumus par šādas informācijas sniegšanas biežumu. Vienlaikus vēlamies norādīt, ka OCTA tirgus caurspīdības mazināšana var radīt negatīvas sekas, proti – patērētājiem var rasties pamatots viedoklis, ka OCTA cenu veidošana ir necaurspīdīga un nepārskatāma.</w:t>
      </w:r>
      <w:r w:rsidR="00220172">
        <w:rPr>
          <w:color w:val="000000" w:themeColor="text1"/>
          <w:lang w:val="lv-LV"/>
        </w:rPr>
        <w:t xml:space="preserve"> Turklāt jāatzīmē, ka apdrošināšanas tirgū, kas balstīts uz riskiem – attiecīgi augstu apdrošinātāja un klienta uzticības pakāpi, caurspīdības mazināšana tirgū var novest pie reputācijas un maksātspējas draudiem.</w:t>
      </w:r>
    </w:p>
    <w:p w14:paraId="21780B16" w14:textId="154E0A9C" w:rsidR="00095285" w:rsidRPr="00095285" w:rsidRDefault="00095285" w:rsidP="00913446">
      <w:pPr>
        <w:spacing w:after="0" w:line="240" w:lineRule="auto"/>
        <w:jc w:val="both"/>
        <w:rPr>
          <w:color w:val="000000" w:themeColor="text1"/>
          <w:lang w:val="lv-LV"/>
        </w:rPr>
      </w:pPr>
    </w:p>
    <w:p w14:paraId="6DF9BE50" w14:textId="27A77035" w:rsidR="00095285" w:rsidRPr="00DE33C0" w:rsidRDefault="00095285" w:rsidP="00913446">
      <w:pPr>
        <w:spacing w:after="0" w:line="240" w:lineRule="auto"/>
        <w:jc w:val="both"/>
        <w:rPr>
          <w:color w:val="000000" w:themeColor="text1"/>
          <w:lang w:val="lv-LV"/>
        </w:rPr>
      </w:pPr>
      <w:r w:rsidRPr="00095285">
        <w:rPr>
          <w:b/>
          <w:bCs/>
          <w:color w:val="000000" w:themeColor="text1"/>
          <w:u w:val="single"/>
          <w:lang w:val="lv-LV"/>
        </w:rPr>
        <w:t>Par vienotu LTAB un LAA vadību.</w:t>
      </w:r>
      <w:r w:rsidRPr="00095285">
        <w:rPr>
          <w:color w:val="000000" w:themeColor="text1"/>
          <w:lang w:val="lv-LV"/>
        </w:rPr>
        <w:t xml:space="preserve"> Gan viena, gan otra institūcija pārstāv visas nozares un to dalībnieku  intereses, tajā skaitā gan patērētājus, gan apdrošinātājus. Tādēļ nav saprotams KP arguments par interešu konfliktu. Turklāt pēdējos gados </w:t>
      </w:r>
      <w:r w:rsidR="000A6A8C">
        <w:rPr>
          <w:color w:val="000000" w:themeColor="text1"/>
          <w:lang w:val="lv-LV"/>
        </w:rPr>
        <w:t>mazajā</w:t>
      </w:r>
      <w:r w:rsidR="00B203F6">
        <w:rPr>
          <w:color w:val="000000" w:themeColor="text1"/>
          <w:lang w:val="lv-LV"/>
        </w:rPr>
        <w:t>s</w:t>
      </w:r>
      <w:r w:rsidR="000A6A8C">
        <w:rPr>
          <w:color w:val="000000" w:themeColor="text1"/>
          <w:lang w:val="lv-LV"/>
        </w:rPr>
        <w:t xml:space="preserve"> </w:t>
      </w:r>
      <w:r w:rsidRPr="00095285">
        <w:rPr>
          <w:color w:val="000000" w:themeColor="text1"/>
          <w:lang w:val="lv-LV"/>
        </w:rPr>
        <w:t xml:space="preserve">Eiropas valstīs ir vērojama tieši pretēja tendence -  apdrošināšanas jomu pārstāvošās organizācijas tiek apvienotas. </w:t>
      </w:r>
      <w:r w:rsidR="00DE33C0">
        <w:rPr>
          <w:color w:val="000000" w:themeColor="text1"/>
          <w:lang w:val="lv-LV"/>
        </w:rPr>
        <w:t xml:space="preserve">Jāatzīmē, ka </w:t>
      </w:r>
      <w:r w:rsidR="00DE33C0" w:rsidRPr="00DE33C0">
        <w:rPr>
          <w:color w:val="000000" w:themeColor="text1"/>
          <w:lang w:val="lv-LV"/>
        </w:rPr>
        <w:t xml:space="preserve">3 gadus atpakaļ, kad tika pieņemts lēmums par abu institūciju apvienošanu zem viena jumta un vadības apvienošanu, tas tika darīts, </w:t>
      </w:r>
      <w:r w:rsidR="00DE33C0">
        <w:rPr>
          <w:color w:val="000000" w:themeColor="text1"/>
          <w:lang w:val="lv-LV"/>
        </w:rPr>
        <w:t xml:space="preserve">arī </w:t>
      </w:r>
      <w:r w:rsidR="00DE33C0" w:rsidRPr="00DE33C0">
        <w:rPr>
          <w:color w:val="000000" w:themeColor="text1"/>
          <w:lang w:val="lv-LV"/>
        </w:rPr>
        <w:t>lai samazinātu administratīvos izdevumus.</w:t>
      </w:r>
      <w:r w:rsidR="00DE33C0">
        <w:rPr>
          <w:color w:val="000000" w:themeColor="text1"/>
          <w:lang w:val="lv-LV"/>
        </w:rPr>
        <w:t xml:space="preserve"> </w:t>
      </w:r>
      <w:r w:rsidR="00DE33C0" w:rsidRPr="00DE33C0">
        <w:rPr>
          <w:rFonts w:eastAsia="Times New Roman"/>
          <w:lang w:val="lv-LV"/>
        </w:rPr>
        <w:t>Tieši tehniskie izdevumi (t.sk. LTAB un LAA uzturēšana) ir pozīcija, kurā apdrošinātāji redz iespējas izmaksu samazināšanai, tādēļ šobrīd nākt klajā ar ideju par abu organizāciju nodalīšanu ir pretēja vēlmei optimizēt apdrošinātāju darbības izmaksas.</w:t>
      </w:r>
    </w:p>
    <w:p w14:paraId="62C40B2E" w14:textId="15EDC259" w:rsidR="00095285" w:rsidRPr="00095285" w:rsidRDefault="00095285" w:rsidP="00913446">
      <w:pPr>
        <w:spacing w:after="0" w:line="240" w:lineRule="auto"/>
        <w:jc w:val="both"/>
        <w:rPr>
          <w:color w:val="000000" w:themeColor="text1"/>
          <w:lang w:val="lv-LV"/>
        </w:rPr>
      </w:pPr>
    </w:p>
    <w:p w14:paraId="5D45939E" w14:textId="70657363" w:rsidR="00095285" w:rsidRPr="00220172" w:rsidRDefault="00095285" w:rsidP="00913446">
      <w:pPr>
        <w:spacing w:after="0" w:line="240" w:lineRule="auto"/>
        <w:jc w:val="both"/>
        <w:rPr>
          <w:color w:val="000000" w:themeColor="text1"/>
          <w:lang w:val="lv-LV"/>
        </w:rPr>
      </w:pPr>
      <w:r w:rsidRPr="00095285">
        <w:rPr>
          <w:rFonts w:eastAsia="Times New Roman"/>
          <w:b/>
          <w:u w:val="single"/>
          <w:lang w:val="lv-LV"/>
        </w:rPr>
        <w:t>Par maksimālās cenas</w:t>
      </w:r>
      <w:r w:rsidR="00AC6E27">
        <w:rPr>
          <w:rFonts w:eastAsia="Times New Roman"/>
          <w:b/>
          <w:u w:val="single"/>
          <w:lang w:val="lv-LV"/>
        </w:rPr>
        <w:t xml:space="preserve"> / prēmijas</w:t>
      </w:r>
      <w:r w:rsidRPr="00095285">
        <w:rPr>
          <w:rFonts w:eastAsia="Times New Roman"/>
          <w:b/>
          <w:u w:val="single"/>
          <w:lang w:val="lv-LV"/>
        </w:rPr>
        <w:t xml:space="preserve"> noteikšanu.</w:t>
      </w:r>
      <w:r w:rsidRPr="00095285">
        <w:rPr>
          <w:rFonts w:eastAsia="Times New Roman"/>
          <w:lang w:val="lv-LV"/>
        </w:rPr>
        <w:t xml:space="preserve"> OCTA tirgū 90. gados jau </w:t>
      </w:r>
      <w:r w:rsidR="007761C6">
        <w:rPr>
          <w:rFonts w:eastAsia="Times New Roman"/>
          <w:lang w:val="lv-LV"/>
        </w:rPr>
        <w:t>valstiski tika</w:t>
      </w:r>
      <w:r w:rsidRPr="00095285">
        <w:rPr>
          <w:rFonts w:eastAsia="Times New Roman"/>
          <w:lang w:val="lv-LV"/>
        </w:rPr>
        <w:t xml:space="preserve"> </w:t>
      </w:r>
      <w:r w:rsidR="007761C6">
        <w:rPr>
          <w:rFonts w:eastAsia="Times New Roman"/>
          <w:lang w:val="lv-LV"/>
        </w:rPr>
        <w:t>regulēta</w:t>
      </w:r>
      <w:r w:rsidRPr="00095285">
        <w:rPr>
          <w:rFonts w:eastAsia="Times New Roman"/>
          <w:lang w:val="lv-LV"/>
        </w:rPr>
        <w:t xml:space="preserve"> cena. </w:t>
      </w:r>
      <w:r w:rsidR="007761C6">
        <w:rPr>
          <w:rFonts w:eastAsia="Times New Roman"/>
          <w:lang w:val="lv-LV"/>
        </w:rPr>
        <w:t>Šāds regulējums</w:t>
      </w:r>
      <w:r w:rsidR="007761C6" w:rsidRPr="00095285">
        <w:rPr>
          <w:rFonts w:eastAsia="Times New Roman"/>
          <w:lang w:val="lv-LV"/>
        </w:rPr>
        <w:t xml:space="preserve"> </w:t>
      </w:r>
      <w:r w:rsidRPr="00095285">
        <w:rPr>
          <w:rFonts w:eastAsia="Times New Roman"/>
          <w:lang w:val="lv-LV"/>
        </w:rPr>
        <w:t>tika atcelt</w:t>
      </w:r>
      <w:r w:rsidR="007761C6">
        <w:rPr>
          <w:rFonts w:eastAsia="Times New Roman"/>
          <w:lang w:val="lv-LV"/>
        </w:rPr>
        <w:t>s</w:t>
      </w:r>
      <w:r w:rsidRPr="00095285">
        <w:rPr>
          <w:rFonts w:eastAsia="Times New Roman"/>
          <w:lang w:val="lv-LV"/>
        </w:rPr>
        <w:t>, jo Latvija iestājās Eiropas Savienībā (turpmāk – ES) un viens no priekšnoteikumiem bija brīvas konkurences nodrošināšana. KP piedāvātās maksimālās cenas noteikšana būtu pretēja ES regulējumam un tiesu praksei, kas aizliedz jebkādas sistēmas, kas paredz likmju apstiprināšanu un ir pretrunā likmju noteikšanas brīvības principam, kas noteikts Solvency II regulējumā - Direktīvā  2009/138/EK.</w:t>
      </w:r>
      <w:r w:rsidR="00220172">
        <w:rPr>
          <w:rFonts w:eastAsia="Times New Roman"/>
          <w:lang w:val="lv-LV"/>
        </w:rPr>
        <w:t xml:space="preserve"> </w:t>
      </w:r>
      <w:r w:rsidR="00220172" w:rsidRPr="00220172">
        <w:rPr>
          <w:rFonts w:eastAsia="Times New Roman"/>
          <w:lang w:val="lv-LV"/>
        </w:rPr>
        <w:t xml:space="preserve">Turklāt nosakot maksimālo OCTA cenu, autovadītāji </w:t>
      </w:r>
      <w:r w:rsidR="00220172">
        <w:rPr>
          <w:rFonts w:eastAsia="Times New Roman"/>
          <w:lang w:val="lv-LV"/>
        </w:rPr>
        <w:t xml:space="preserve">ar augstāku riska pakāpi </w:t>
      </w:r>
      <w:r w:rsidR="00220172" w:rsidRPr="00220172">
        <w:rPr>
          <w:rFonts w:eastAsia="Times New Roman"/>
          <w:lang w:val="lv-LV"/>
        </w:rPr>
        <w:t xml:space="preserve">tiks subsidēti no </w:t>
      </w:r>
      <w:r w:rsidR="00220172">
        <w:rPr>
          <w:rFonts w:eastAsia="Times New Roman"/>
          <w:lang w:val="lv-LV"/>
        </w:rPr>
        <w:t>apzinīgāko autovadītāju puses</w:t>
      </w:r>
      <w:r w:rsidR="00220172" w:rsidRPr="00220172">
        <w:rPr>
          <w:rFonts w:eastAsia="Times New Roman"/>
          <w:lang w:val="lv-LV"/>
        </w:rPr>
        <w:t xml:space="preserve">, kas </w:t>
      </w:r>
      <w:r w:rsidR="00220172">
        <w:rPr>
          <w:rFonts w:eastAsia="Times New Roman"/>
          <w:lang w:val="lv-LV"/>
        </w:rPr>
        <w:t>nozīmētu</w:t>
      </w:r>
      <w:r w:rsidR="00220172" w:rsidRPr="00220172">
        <w:rPr>
          <w:rFonts w:eastAsia="Times New Roman"/>
          <w:lang w:val="lv-LV"/>
        </w:rPr>
        <w:t xml:space="preserve">, ka </w:t>
      </w:r>
      <w:r w:rsidR="00220172">
        <w:rPr>
          <w:rFonts w:eastAsia="Times New Roman"/>
          <w:lang w:val="lv-LV"/>
        </w:rPr>
        <w:t>atbildīgākiem autovadītājiem</w:t>
      </w:r>
      <w:r w:rsidR="00220172" w:rsidRPr="00220172">
        <w:rPr>
          <w:rFonts w:eastAsia="Times New Roman"/>
          <w:lang w:val="lv-LV"/>
        </w:rPr>
        <w:t xml:space="preserve"> bū</w:t>
      </w:r>
      <w:r w:rsidR="00220172">
        <w:rPr>
          <w:rFonts w:eastAsia="Times New Roman"/>
          <w:lang w:val="lv-LV"/>
        </w:rPr>
        <w:t>tu</w:t>
      </w:r>
      <w:r w:rsidR="00220172" w:rsidRPr="00220172">
        <w:rPr>
          <w:rFonts w:eastAsia="Times New Roman"/>
          <w:lang w:val="lv-LV"/>
        </w:rPr>
        <w:t xml:space="preserve"> jāmaksā vairāk, bet </w:t>
      </w:r>
      <w:r w:rsidR="00220172">
        <w:rPr>
          <w:rFonts w:eastAsia="Times New Roman"/>
          <w:lang w:val="lv-LV"/>
        </w:rPr>
        <w:t>neapzinīgākie</w:t>
      </w:r>
      <w:r w:rsidR="00220172" w:rsidRPr="00220172">
        <w:rPr>
          <w:rFonts w:eastAsia="Times New Roman"/>
          <w:lang w:val="lv-LV"/>
        </w:rPr>
        <w:t xml:space="preserve"> iegū</w:t>
      </w:r>
      <w:r w:rsidR="00220172">
        <w:rPr>
          <w:rFonts w:eastAsia="Times New Roman"/>
          <w:lang w:val="lv-LV"/>
        </w:rPr>
        <w:t>tu</w:t>
      </w:r>
      <w:r w:rsidR="00220172" w:rsidRPr="00220172">
        <w:rPr>
          <w:rFonts w:eastAsia="Times New Roman"/>
          <w:lang w:val="lv-LV"/>
        </w:rPr>
        <w:t xml:space="preserve"> iespēju maksāt mazāk.</w:t>
      </w:r>
    </w:p>
    <w:p w14:paraId="61D95097" w14:textId="77777777" w:rsidR="00F70D9A" w:rsidRPr="00095285" w:rsidRDefault="00F70D9A" w:rsidP="00913446">
      <w:pPr>
        <w:spacing w:after="0" w:line="240" w:lineRule="auto"/>
        <w:jc w:val="both"/>
        <w:rPr>
          <w:lang w:val="lv-LV"/>
        </w:rPr>
      </w:pPr>
    </w:p>
    <w:p w14:paraId="35F67807" w14:textId="129EC0F3" w:rsidR="00E22A84" w:rsidRPr="00095285" w:rsidRDefault="00095285" w:rsidP="00DE33C0">
      <w:pPr>
        <w:tabs>
          <w:tab w:val="center" w:pos="4961"/>
          <w:tab w:val="right" w:pos="9922"/>
        </w:tabs>
        <w:spacing w:after="0" w:line="240" w:lineRule="auto"/>
        <w:jc w:val="right"/>
        <w:rPr>
          <w:rFonts w:cs="Times New Roman"/>
          <w:bCs/>
          <w:i/>
          <w:sz w:val="20"/>
          <w:szCs w:val="20"/>
          <w:lang w:val="lv-LV"/>
        </w:rPr>
      </w:pPr>
      <w:r>
        <w:rPr>
          <w:rFonts w:cs="Times New Roman"/>
          <w:bCs/>
          <w:i/>
          <w:sz w:val="20"/>
          <w:szCs w:val="20"/>
          <w:lang w:val="lv-LV"/>
        </w:rPr>
        <w:tab/>
      </w:r>
      <w:r>
        <w:rPr>
          <w:rFonts w:cs="Times New Roman"/>
          <w:bCs/>
          <w:i/>
          <w:sz w:val="20"/>
          <w:szCs w:val="20"/>
          <w:lang w:val="lv-LV"/>
        </w:rPr>
        <w:tab/>
      </w:r>
      <w:r w:rsidR="00E22A84" w:rsidRPr="00095285">
        <w:rPr>
          <w:rFonts w:cs="Times New Roman"/>
          <w:bCs/>
          <w:i/>
          <w:sz w:val="20"/>
          <w:szCs w:val="20"/>
          <w:lang w:val="lv-LV"/>
        </w:rPr>
        <w:t>Papildus informācija</w:t>
      </w:r>
    </w:p>
    <w:p w14:paraId="5AA21BB5" w14:textId="1DBB78C5" w:rsidR="00E22A84" w:rsidRPr="00095285" w:rsidRDefault="00E22A84" w:rsidP="00DE33C0">
      <w:pPr>
        <w:spacing w:after="0" w:line="240" w:lineRule="auto"/>
        <w:jc w:val="right"/>
        <w:rPr>
          <w:rFonts w:cs="Times New Roman"/>
          <w:bCs/>
          <w:i/>
          <w:sz w:val="20"/>
          <w:szCs w:val="20"/>
          <w:lang w:val="lv-LV"/>
        </w:rPr>
      </w:pPr>
      <w:r w:rsidRPr="00095285">
        <w:rPr>
          <w:rFonts w:cs="Times New Roman"/>
          <w:bCs/>
          <w:i/>
          <w:sz w:val="20"/>
          <w:szCs w:val="20"/>
          <w:lang w:val="lv-LV"/>
        </w:rPr>
        <w:t>LTAB sabiedrisko attiecību konsultants</w:t>
      </w:r>
      <w:r w:rsidR="00220172">
        <w:rPr>
          <w:rFonts w:cs="Times New Roman"/>
          <w:bCs/>
          <w:i/>
          <w:sz w:val="20"/>
          <w:szCs w:val="20"/>
          <w:lang w:val="lv-LV"/>
        </w:rPr>
        <w:t xml:space="preserve"> G</w:t>
      </w:r>
      <w:r w:rsidRPr="00095285">
        <w:rPr>
          <w:rFonts w:cs="Times New Roman"/>
          <w:bCs/>
          <w:i/>
          <w:sz w:val="20"/>
          <w:szCs w:val="20"/>
          <w:lang w:val="lv-LV"/>
        </w:rPr>
        <w:t>ints Lazdiņš</w:t>
      </w:r>
    </w:p>
    <w:p w14:paraId="69A6FE67" w14:textId="424FC530" w:rsidR="00617E51" w:rsidRPr="00095285" w:rsidRDefault="00E22A84" w:rsidP="00DE33C0">
      <w:pPr>
        <w:spacing w:after="0" w:line="240" w:lineRule="auto"/>
        <w:jc w:val="right"/>
        <w:rPr>
          <w:sz w:val="20"/>
          <w:szCs w:val="20"/>
          <w:lang w:val="lv-LV"/>
        </w:rPr>
      </w:pPr>
      <w:r w:rsidRPr="00095285">
        <w:rPr>
          <w:rFonts w:cs="Times New Roman"/>
          <w:bCs/>
          <w:i/>
          <w:sz w:val="20"/>
          <w:szCs w:val="20"/>
          <w:lang w:val="lv-LV"/>
        </w:rPr>
        <w:t>Tālr: +371 29442282, E-pasts: gints@olsen.lv</w:t>
      </w:r>
    </w:p>
    <w:sectPr w:rsidR="00617E51" w:rsidRPr="00095285" w:rsidSect="00DE33C0">
      <w:headerReference w:type="default" r:id="rId8"/>
      <w:footerReference w:type="default" r:id="rId9"/>
      <w:pgSz w:w="11906" w:h="16838"/>
      <w:pgMar w:top="556" w:right="566" w:bottom="426" w:left="7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42C" w14:textId="77777777" w:rsidR="00D500E8" w:rsidRDefault="00D500E8" w:rsidP="00C62AF7">
      <w:pPr>
        <w:spacing w:after="0" w:line="240" w:lineRule="auto"/>
      </w:pPr>
      <w:r>
        <w:separator/>
      </w:r>
    </w:p>
  </w:endnote>
  <w:endnote w:type="continuationSeparator" w:id="0">
    <w:p w14:paraId="21B41613" w14:textId="77777777" w:rsidR="00D500E8" w:rsidRDefault="00D500E8" w:rsidP="00C62AF7">
      <w:pPr>
        <w:spacing w:after="0" w:line="240" w:lineRule="auto"/>
      </w:pPr>
      <w:r>
        <w:continuationSeparator/>
      </w:r>
    </w:p>
  </w:endnote>
  <w:endnote w:type="continuationNotice" w:id="1">
    <w:p w14:paraId="16E1123C" w14:textId="77777777" w:rsidR="00D500E8" w:rsidRDefault="00D50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23F6" w14:textId="1F5E41EA" w:rsidR="007C78FE" w:rsidRDefault="00095285" w:rsidP="00C62AF7">
    <w:pPr>
      <w:pStyle w:val="Footer"/>
      <w:jc w:val="center"/>
    </w:pPr>
    <w:r>
      <w:rPr>
        <w:noProof/>
        <w:lang w:eastAsia="lv-LV"/>
      </w:rPr>
      <mc:AlternateContent>
        <mc:Choice Requires="wps">
          <w:drawing>
            <wp:anchor distT="0" distB="0" distL="114300" distR="114300" simplePos="0" relativeHeight="251657216" behindDoc="0" locked="0" layoutInCell="1" allowOverlap="1" wp14:anchorId="4DD2BF7F" wp14:editId="2B6C0F91">
              <wp:simplePos x="0" y="0"/>
              <wp:positionH relativeFrom="column">
                <wp:posOffset>-221615</wp:posOffset>
              </wp:positionH>
              <wp:positionV relativeFrom="paragraph">
                <wp:posOffset>82550</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BF7F8"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7.45pt,6.5pt" to="511.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" strokecolor="#a5a5a5 [2092]" strokeweight="1.5pt"/>
          </w:pict>
        </mc:Fallback>
      </mc:AlternateContent>
    </w:r>
  </w:p>
  <w:p w14:paraId="6C8369DC" w14:textId="1B72D4E6" w:rsidR="007C78FE" w:rsidRDefault="007C78FE" w:rsidP="00C62AF7">
    <w:pPr>
      <w:pStyle w:val="Footer"/>
      <w:jc w:val="center"/>
    </w:pPr>
    <w:r>
      <w:object w:dxaOrig="9042" w:dyaOrig="462" w14:anchorId="65AD6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8.75pt">
          <v:imagedata r:id="rId1" o:title=""/>
        </v:shape>
        <o:OLEObject Type="Embed" ProgID="CorelDraw.Graphic.17" ShapeID="_x0000_i1026" DrawAspect="Content" ObjectID="_1622632168" r:id="rId2"/>
      </w:object>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732E1" w14:textId="77777777" w:rsidR="00D500E8" w:rsidRDefault="00D500E8" w:rsidP="00C62AF7">
      <w:pPr>
        <w:spacing w:after="0" w:line="240" w:lineRule="auto"/>
      </w:pPr>
      <w:r>
        <w:separator/>
      </w:r>
    </w:p>
  </w:footnote>
  <w:footnote w:type="continuationSeparator" w:id="0">
    <w:p w14:paraId="309F0769" w14:textId="77777777" w:rsidR="00D500E8" w:rsidRDefault="00D500E8" w:rsidP="00C62AF7">
      <w:pPr>
        <w:spacing w:after="0" w:line="240" w:lineRule="auto"/>
      </w:pPr>
      <w:r>
        <w:continuationSeparator/>
      </w:r>
    </w:p>
  </w:footnote>
  <w:footnote w:type="continuationNotice" w:id="1">
    <w:p w14:paraId="7D619BC1" w14:textId="77777777" w:rsidR="00D500E8" w:rsidRDefault="00D50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CC04" w14:textId="35ECD055" w:rsidR="007C78FE" w:rsidRDefault="007C78FE">
    <w:pPr>
      <w:pStyle w:val="Header"/>
    </w:pPr>
  </w:p>
  <w:p w14:paraId="0CB634A5" w14:textId="77777777" w:rsidR="007C78FE" w:rsidRDefault="007C78FE">
    <w:pPr>
      <w:pStyle w:val="Header"/>
    </w:pPr>
    <w:r>
      <w:object w:dxaOrig="3027" w:dyaOrig="1080" w14:anchorId="71A7C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6.25pt">
          <v:imagedata r:id="rId1" o:title=""/>
        </v:shape>
        <o:OLEObject Type="Embed" ProgID="CorelDraw.Graphic.17" ShapeID="_x0000_i1025" DrawAspect="Content" ObjectID="_1622632167" r:id="rId2"/>
      </w:object>
    </w:r>
  </w:p>
  <w:p w14:paraId="450E4B33" w14:textId="77777777" w:rsidR="007C78FE" w:rsidRDefault="007C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531B2"/>
    <w:multiLevelType w:val="hybridMultilevel"/>
    <w:tmpl w:val="56DCD0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evenAndOddHeaders/>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F7"/>
    <w:rsid w:val="000013A3"/>
    <w:rsid w:val="00003652"/>
    <w:rsid w:val="0000382A"/>
    <w:rsid w:val="0000798F"/>
    <w:rsid w:val="000214A3"/>
    <w:rsid w:val="00021837"/>
    <w:rsid w:val="00025BD4"/>
    <w:rsid w:val="0003095B"/>
    <w:rsid w:val="00031151"/>
    <w:rsid w:val="00031B96"/>
    <w:rsid w:val="00031F20"/>
    <w:rsid w:val="00032071"/>
    <w:rsid w:val="00033965"/>
    <w:rsid w:val="00034426"/>
    <w:rsid w:val="00040AE8"/>
    <w:rsid w:val="00042A1B"/>
    <w:rsid w:val="00046772"/>
    <w:rsid w:val="00051859"/>
    <w:rsid w:val="000533E0"/>
    <w:rsid w:val="00057EA6"/>
    <w:rsid w:val="00070C9E"/>
    <w:rsid w:val="00082F84"/>
    <w:rsid w:val="000847FE"/>
    <w:rsid w:val="00091DE0"/>
    <w:rsid w:val="00093FF3"/>
    <w:rsid w:val="00095285"/>
    <w:rsid w:val="00095A98"/>
    <w:rsid w:val="000A4639"/>
    <w:rsid w:val="000A6A8C"/>
    <w:rsid w:val="000B5642"/>
    <w:rsid w:val="000B643F"/>
    <w:rsid w:val="000C06FE"/>
    <w:rsid w:val="000C0786"/>
    <w:rsid w:val="000D0D3C"/>
    <w:rsid w:val="000D2A57"/>
    <w:rsid w:val="000D3097"/>
    <w:rsid w:val="000E042D"/>
    <w:rsid w:val="000F4FC5"/>
    <w:rsid w:val="000F5106"/>
    <w:rsid w:val="001029A0"/>
    <w:rsid w:val="00103B45"/>
    <w:rsid w:val="00104DBB"/>
    <w:rsid w:val="001071B7"/>
    <w:rsid w:val="00112616"/>
    <w:rsid w:val="001205E8"/>
    <w:rsid w:val="0012264C"/>
    <w:rsid w:val="00122BD9"/>
    <w:rsid w:val="00126876"/>
    <w:rsid w:val="00131772"/>
    <w:rsid w:val="001331AD"/>
    <w:rsid w:val="0013589D"/>
    <w:rsid w:val="00137C61"/>
    <w:rsid w:val="00143485"/>
    <w:rsid w:val="00144B7F"/>
    <w:rsid w:val="00157DD1"/>
    <w:rsid w:val="0016572B"/>
    <w:rsid w:val="00170916"/>
    <w:rsid w:val="00171015"/>
    <w:rsid w:val="00181352"/>
    <w:rsid w:val="001A0DF5"/>
    <w:rsid w:val="001A5528"/>
    <w:rsid w:val="001B2061"/>
    <w:rsid w:val="001B58B5"/>
    <w:rsid w:val="001B6EE9"/>
    <w:rsid w:val="001C65E0"/>
    <w:rsid w:val="001D33B6"/>
    <w:rsid w:val="001D3B28"/>
    <w:rsid w:val="001D6AEF"/>
    <w:rsid w:val="001E0130"/>
    <w:rsid w:val="001E57C6"/>
    <w:rsid w:val="00200D70"/>
    <w:rsid w:val="00214B20"/>
    <w:rsid w:val="00220172"/>
    <w:rsid w:val="00221376"/>
    <w:rsid w:val="00221595"/>
    <w:rsid w:val="00224321"/>
    <w:rsid w:val="00234C33"/>
    <w:rsid w:val="00235794"/>
    <w:rsid w:val="00245FCA"/>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32B6"/>
    <w:rsid w:val="002C654A"/>
    <w:rsid w:val="002D452E"/>
    <w:rsid w:val="002D5F23"/>
    <w:rsid w:val="002F0F77"/>
    <w:rsid w:val="0030458B"/>
    <w:rsid w:val="003079C2"/>
    <w:rsid w:val="00307AF2"/>
    <w:rsid w:val="00316F17"/>
    <w:rsid w:val="00322690"/>
    <w:rsid w:val="00324D9C"/>
    <w:rsid w:val="00327D20"/>
    <w:rsid w:val="003328A9"/>
    <w:rsid w:val="003348FF"/>
    <w:rsid w:val="003353F6"/>
    <w:rsid w:val="00337C26"/>
    <w:rsid w:val="00340E8E"/>
    <w:rsid w:val="003439F8"/>
    <w:rsid w:val="003450F7"/>
    <w:rsid w:val="00345146"/>
    <w:rsid w:val="003472AE"/>
    <w:rsid w:val="003653B1"/>
    <w:rsid w:val="003662A8"/>
    <w:rsid w:val="00376EBA"/>
    <w:rsid w:val="00377DFC"/>
    <w:rsid w:val="00387404"/>
    <w:rsid w:val="003931BE"/>
    <w:rsid w:val="003A34F9"/>
    <w:rsid w:val="003B3325"/>
    <w:rsid w:val="003C0636"/>
    <w:rsid w:val="003C0A9F"/>
    <w:rsid w:val="003D14B9"/>
    <w:rsid w:val="003D6848"/>
    <w:rsid w:val="003D70EC"/>
    <w:rsid w:val="003E013E"/>
    <w:rsid w:val="003E1FC8"/>
    <w:rsid w:val="003E3ED9"/>
    <w:rsid w:val="003F3E0D"/>
    <w:rsid w:val="00400753"/>
    <w:rsid w:val="0040248C"/>
    <w:rsid w:val="00403035"/>
    <w:rsid w:val="00403512"/>
    <w:rsid w:val="00403AB9"/>
    <w:rsid w:val="00404B0D"/>
    <w:rsid w:val="004152B0"/>
    <w:rsid w:val="004231DF"/>
    <w:rsid w:val="00423962"/>
    <w:rsid w:val="00424330"/>
    <w:rsid w:val="00436B41"/>
    <w:rsid w:val="00441893"/>
    <w:rsid w:val="0045068D"/>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5CA2"/>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17A1C"/>
    <w:rsid w:val="00617E51"/>
    <w:rsid w:val="00622A7B"/>
    <w:rsid w:val="00633287"/>
    <w:rsid w:val="00646632"/>
    <w:rsid w:val="00647776"/>
    <w:rsid w:val="00661B1B"/>
    <w:rsid w:val="00671552"/>
    <w:rsid w:val="00682EDE"/>
    <w:rsid w:val="00684421"/>
    <w:rsid w:val="00695420"/>
    <w:rsid w:val="00695BC6"/>
    <w:rsid w:val="00696F47"/>
    <w:rsid w:val="006A5358"/>
    <w:rsid w:val="006C3376"/>
    <w:rsid w:val="006D07C2"/>
    <w:rsid w:val="006D4C3D"/>
    <w:rsid w:val="006D69D5"/>
    <w:rsid w:val="006E1F10"/>
    <w:rsid w:val="006E3B65"/>
    <w:rsid w:val="006E75CA"/>
    <w:rsid w:val="006F5138"/>
    <w:rsid w:val="00717F4C"/>
    <w:rsid w:val="007270BA"/>
    <w:rsid w:val="00733850"/>
    <w:rsid w:val="007377BD"/>
    <w:rsid w:val="00751092"/>
    <w:rsid w:val="00751698"/>
    <w:rsid w:val="0075189F"/>
    <w:rsid w:val="00753BB7"/>
    <w:rsid w:val="0075427D"/>
    <w:rsid w:val="007602E9"/>
    <w:rsid w:val="0077408B"/>
    <w:rsid w:val="007761C6"/>
    <w:rsid w:val="007772E1"/>
    <w:rsid w:val="00785227"/>
    <w:rsid w:val="007865F0"/>
    <w:rsid w:val="007945D6"/>
    <w:rsid w:val="00796E1D"/>
    <w:rsid w:val="007B39C1"/>
    <w:rsid w:val="007B4581"/>
    <w:rsid w:val="007B58F9"/>
    <w:rsid w:val="007C56F9"/>
    <w:rsid w:val="007C78FE"/>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3446"/>
    <w:rsid w:val="00916F70"/>
    <w:rsid w:val="009469B0"/>
    <w:rsid w:val="00950993"/>
    <w:rsid w:val="0095482C"/>
    <w:rsid w:val="00960BB9"/>
    <w:rsid w:val="00964DE9"/>
    <w:rsid w:val="0097040E"/>
    <w:rsid w:val="009722A2"/>
    <w:rsid w:val="00972764"/>
    <w:rsid w:val="00973D97"/>
    <w:rsid w:val="00975B7D"/>
    <w:rsid w:val="00984BEE"/>
    <w:rsid w:val="00993AE3"/>
    <w:rsid w:val="00994B4F"/>
    <w:rsid w:val="0099708E"/>
    <w:rsid w:val="009B0C91"/>
    <w:rsid w:val="009B4AE8"/>
    <w:rsid w:val="009B5D19"/>
    <w:rsid w:val="009C0771"/>
    <w:rsid w:val="009C520F"/>
    <w:rsid w:val="009C7EB9"/>
    <w:rsid w:val="009D3EE4"/>
    <w:rsid w:val="009E2E5A"/>
    <w:rsid w:val="009E3CC3"/>
    <w:rsid w:val="009F12BD"/>
    <w:rsid w:val="00A11F47"/>
    <w:rsid w:val="00A122A4"/>
    <w:rsid w:val="00A171D4"/>
    <w:rsid w:val="00A24B52"/>
    <w:rsid w:val="00A35FB9"/>
    <w:rsid w:val="00A42D27"/>
    <w:rsid w:val="00A44EEC"/>
    <w:rsid w:val="00A47748"/>
    <w:rsid w:val="00A5342F"/>
    <w:rsid w:val="00A61E87"/>
    <w:rsid w:val="00A733C0"/>
    <w:rsid w:val="00A935B3"/>
    <w:rsid w:val="00AA11DB"/>
    <w:rsid w:val="00AA28A7"/>
    <w:rsid w:val="00AB233A"/>
    <w:rsid w:val="00AB4469"/>
    <w:rsid w:val="00AB630B"/>
    <w:rsid w:val="00AC34E8"/>
    <w:rsid w:val="00AC6E27"/>
    <w:rsid w:val="00AC7029"/>
    <w:rsid w:val="00AD0FE3"/>
    <w:rsid w:val="00AD501F"/>
    <w:rsid w:val="00AD74F1"/>
    <w:rsid w:val="00AE1616"/>
    <w:rsid w:val="00AE2CEB"/>
    <w:rsid w:val="00AE3928"/>
    <w:rsid w:val="00B011DC"/>
    <w:rsid w:val="00B015D2"/>
    <w:rsid w:val="00B053B8"/>
    <w:rsid w:val="00B124CB"/>
    <w:rsid w:val="00B14742"/>
    <w:rsid w:val="00B203F6"/>
    <w:rsid w:val="00B21E21"/>
    <w:rsid w:val="00B27FA1"/>
    <w:rsid w:val="00B31BA0"/>
    <w:rsid w:val="00B367B9"/>
    <w:rsid w:val="00B369BD"/>
    <w:rsid w:val="00B44512"/>
    <w:rsid w:val="00B5015A"/>
    <w:rsid w:val="00B51D5C"/>
    <w:rsid w:val="00B53413"/>
    <w:rsid w:val="00B53C19"/>
    <w:rsid w:val="00B60EA6"/>
    <w:rsid w:val="00B61B45"/>
    <w:rsid w:val="00B66029"/>
    <w:rsid w:val="00B703DA"/>
    <w:rsid w:val="00B7109E"/>
    <w:rsid w:val="00B71D64"/>
    <w:rsid w:val="00B917CF"/>
    <w:rsid w:val="00BA305B"/>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FDC"/>
    <w:rsid w:val="00C2008E"/>
    <w:rsid w:val="00C2125D"/>
    <w:rsid w:val="00C26506"/>
    <w:rsid w:val="00C26DA6"/>
    <w:rsid w:val="00C52595"/>
    <w:rsid w:val="00C52AB9"/>
    <w:rsid w:val="00C53CC6"/>
    <w:rsid w:val="00C548D4"/>
    <w:rsid w:val="00C62AF7"/>
    <w:rsid w:val="00C639BD"/>
    <w:rsid w:val="00C65CB9"/>
    <w:rsid w:val="00C7256F"/>
    <w:rsid w:val="00C80E9A"/>
    <w:rsid w:val="00C81536"/>
    <w:rsid w:val="00C83C7A"/>
    <w:rsid w:val="00C91615"/>
    <w:rsid w:val="00C91956"/>
    <w:rsid w:val="00C93D4F"/>
    <w:rsid w:val="00C94642"/>
    <w:rsid w:val="00C94A01"/>
    <w:rsid w:val="00C956C5"/>
    <w:rsid w:val="00C960D8"/>
    <w:rsid w:val="00C9669C"/>
    <w:rsid w:val="00CA7198"/>
    <w:rsid w:val="00CB2245"/>
    <w:rsid w:val="00CB34A1"/>
    <w:rsid w:val="00CC1D83"/>
    <w:rsid w:val="00CC37A5"/>
    <w:rsid w:val="00CC3C43"/>
    <w:rsid w:val="00CD4857"/>
    <w:rsid w:val="00CE1DC8"/>
    <w:rsid w:val="00CF25BB"/>
    <w:rsid w:val="00CF3FEB"/>
    <w:rsid w:val="00D041CF"/>
    <w:rsid w:val="00D05A63"/>
    <w:rsid w:val="00D16112"/>
    <w:rsid w:val="00D20A66"/>
    <w:rsid w:val="00D34E15"/>
    <w:rsid w:val="00D356F9"/>
    <w:rsid w:val="00D36B9D"/>
    <w:rsid w:val="00D4409B"/>
    <w:rsid w:val="00D47143"/>
    <w:rsid w:val="00D500E8"/>
    <w:rsid w:val="00D801BF"/>
    <w:rsid w:val="00D83991"/>
    <w:rsid w:val="00D90B0E"/>
    <w:rsid w:val="00D917ED"/>
    <w:rsid w:val="00D926BF"/>
    <w:rsid w:val="00DA1B67"/>
    <w:rsid w:val="00DA6558"/>
    <w:rsid w:val="00DA7FCA"/>
    <w:rsid w:val="00DB37AC"/>
    <w:rsid w:val="00DC7AD1"/>
    <w:rsid w:val="00DD329D"/>
    <w:rsid w:val="00DD6214"/>
    <w:rsid w:val="00DE1361"/>
    <w:rsid w:val="00DE33C0"/>
    <w:rsid w:val="00DF0ADC"/>
    <w:rsid w:val="00E06465"/>
    <w:rsid w:val="00E22A84"/>
    <w:rsid w:val="00E23A71"/>
    <w:rsid w:val="00E2579F"/>
    <w:rsid w:val="00E349CD"/>
    <w:rsid w:val="00E40437"/>
    <w:rsid w:val="00E40873"/>
    <w:rsid w:val="00E43F9F"/>
    <w:rsid w:val="00E440C8"/>
    <w:rsid w:val="00E55374"/>
    <w:rsid w:val="00E60518"/>
    <w:rsid w:val="00E8391D"/>
    <w:rsid w:val="00E91AD3"/>
    <w:rsid w:val="00E9257F"/>
    <w:rsid w:val="00EB1F03"/>
    <w:rsid w:val="00EB457E"/>
    <w:rsid w:val="00EC201D"/>
    <w:rsid w:val="00ED1F40"/>
    <w:rsid w:val="00EE2EB4"/>
    <w:rsid w:val="00EF1667"/>
    <w:rsid w:val="00EF1C8F"/>
    <w:rsid w:val="00EF5429"/>
    <w:rsid w:val="00F019DA"/>
    <w:rsid w:val="00F054F6"/>
    <w:rsid w:val="00F12715"/>
    <w:rsid w:val="00F216AB"/>
    <w:rsid w:val="00F21898"/>
    <w:rsid w:val="00F218D0"/>
    <w:rsid w:val="00F2284B"/>
    <w:rsid w:val="00F3262F"/>
    <w:rsid w:val="00F35E62"/>
    <w:rsid w:val="00F409C3"/>
    <w:rsid w:val="00F418D6"/>
    <w:rsid w:val="00F46691"/>
    <w:rsid w:val="00F5181F"/>
    <w:rsid w:val="00F555A0"/>
    <w:rsid w:val="00F60148"/>
    <w:rsid w:val="00F6198B"/>
    <w:rsid w:val="00F70D9A"/>
    <w:rsid w:val="00F72968"/>
    <w:rsid w:val="00F76D3D"/>
    <w:rsid w:val="00F872FD"/>
    <w:rsid w:val="00F92081"/>
    <w:rsid w:val="00F92791"/>
    <w:rsid w:val="00F9757A"/>
    <w:rsid w:val="00FA02C6"/>
    <w:rsid w:val="00FA6354"/>
    <w:rsid w:val="00FB11A7"/>
    <w:rsid w:val="00FB285C"/>
    <w:rsid w:val="00FB2C50"/>
    <w:rsid w:val="00FB2DF8"/>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4F548FB"/>
  <w15:docId w15:val="{54815764-770B-4095-B4ED-1A4803C8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8168">
      <w:bodyDiv w:val="1"/>
      <w:marLeft w:val="0"/>
      <w:marRight w:val="0"/>
      <w:marTop w:val="0"/>
      <w:marBottom w:val="0"/>
      <w:divBdr>
        <w:top w:val="none" w:sz="0" w:space="0" w:color="auto"/>
        <w:left w:val="none" w:sz="0" w:space="0" w:color="auto"/>
        <w:bottom w:val="none" w:sz="0" w:space="0" w:color="auto"/>
        <w:right w:val="none" w:sz="0" w:space="0" w:color="auto"/>
      </w:divBdr>
    </w:div>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528521448">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03271">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67AF9-6E47-4C4F-9FB8-7C0267D1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2724</Words>
  <Characters>1553</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2019-06-21T11:23:00Z</dcterms:created>
  <dcterms:modified xsi:type="dcterms:W3CDTF">2019-06-21T11:23:00Z</dcterms:modified>
</cp:coreProperties>
</file>