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74F2B1B9" w:rsidR="00E21F46" w:rsidRPr="0063036D" w:rsidRDefault="00E21F46" w:rsidP="00E21F46">
      <w:pPr>
        <w:spacing w:after="0" w:line="240" w:lineRule="auto"/>
        <w:jc w:val="right"/>
        <w:rPr>
          <w:sz w:val="20"/>
          <w:szCs w:val="20"/>
        </w:rPr>
      </w:pPr>
      <w:bookmarkStart w:id="0" w:name="_Hlk504469613"/>
      <w:r w:rsidRPr="0063036D">
        <w:rPr>
          <w:sz w:val="20"/>
          <w:szCs w:val="20"/>
        </w:rPr>
        <w:t xml:space="preserve">Informācija </w:t>
      </w:r>
      <w:r w:rsidR="0063036D">
        <w:rPr>
          <w:sz w:val="20"/>
          <w:szCs w:val="20"/>
        </w:rPr>
        <w:t>masu medijiem</w:t>
      </w:r>
    </w:p>
    <w:p w14:paraId="755FEFD0" w14:textId="0F116063" w:rsidR="00E21F46" w:rsidRPr="0063036D" w:rsidRDefault="004D3D2B" w:rsidP="00E21F46">
      <w:pPr>
        <w:spacing w:after="0" w:line="240" w:lineRule="auto"/>
        <w:jc w:val="right"/>
        <w:rPr>
          <w:sz w:val="20"/>
          <w:szCs w:val="20"/>
        </w:rPr>
      </w:pPr>
      <w:r w:rsidRPr="0063036D">
        <w:rPr>
          <w:sz w:val="20"/>
          <w:szCs w:val="20"/>
        </w:rPr>
        <w:t>2</w:t>
      </w:r>
      <w:r w:rsidR="00800F33">
        <w:rPr>
          <w:sz w:val="20"/>
          <w:szCs w:val="20"/>
        </w:rPr>
        <w:t>9</w:t>
      </w:r>
      <w:r w:rsidR="007E77E8" w:rsidRPr="0063036D">
        <w:rPr>
          <w:sz w:val="20"/>
          <w:szCs w:val="20"/>
        </w:rPr>
        <w:t>.</w:t>
      </w:r>
      <w:r w:rsidR="00080743" w:rsidRPr="0063036D">
        <w:rPr>
          <w:sz w:val="20"/>
          <w:szCs w:val="20"/>
        </w:rPr>
        <w:t>0</w:t>
      </w:r>
      <w:r w:rsidR="00800F33">
        <w:rPr>
          <w:sz w:val="20"/>
          <w:szCs w:val="20"/>
        </w:rPr>
        <w:t>8</w:t>
      </w:r>
      <w:r w:rsidR="00162149" w:rsidRPr="0063036D">
        <w:rPr>
          <w:sz w:val="20"/>
          <w:szCs w:val="20"/>
        </w:rPr>
        <w:t>.201</w:t>
      </w:r>
      <w:r w:rsidR="00CA19C8">
        <w:rPr>
          <w:sz w:val="20"/>
          <w:szCs w:val="20"/>
        </w:rPr>
        <w:t>9</w:t>
      </w:r>
      <w:r w:rsidR="00080743" w:rsidRPr="0063036D">
        <w:rPr>
          <w:sz w:val="20"/>
          <w:szCs w:val="20"/>
        </w:rPr>
        <w:t>.</w:t>
      </w:r>
    </w:p>
    <w:p w14:paraId="6111B763" w14:textId="77777777" w:rsidR="0063036D" w:rsidRPr="0063036D" w:rsidRDefault="0063036D" w:rsidP="00261157">
      <w:pPr>
        <w:rPr>
          <w:b/>
          <w:sz w:val="20"/>
          <w:szCs w:val="20"/>
        </w:rPr>
      </w:pPr>
    </w:p>
    <w:p w14:paraId="08FF4559" w14:textId="58E8D5C6" w:rsidR="00800F33" w:rsidRPr="00800F33" w:rsidRDefault="00800F33" w:rsidP="00261157">
      <w:pPr>
        <w:rPr>
          <w:b/>
          <w:sz w:val="28"/>
          <w:szCs w:val="28"/>
        </w:rPr>
      </w:pPr>
      <w:r>
        <w:rPr>
          <w:b/>
          <w:sz w:val="28"/>
          <w:szCs w:val="28"/>
        </w:rPr>
        <w:t>Četru</w:t>
      </w:r>
      <w:r w:rsidR="00DB74AC" w:rsidRPr="00800F33">
        <w:rPr>
          <w:b/>
          <w:sz w:val="28"/>
          <w:szCs w:val="28"/>
        </w:rPr>
        <w:t xml:space="preserve"> gadu laikā vidējā izmaksātā </w:t>
      </w:r>
      <w:r w:rsidR="00F842CF">
        <w:rPr>
          <w:b/>
          <w:sz w:val="28"/>
          <w:szCs w:val="28"/>
        </w:rPr>
        <w:t xml:space="preserve">OCTA </w:t>
      </w:r>
      <w:r w:rsidR="00DB74AC" w:rsidRPr="00800F33">
        <w:rPr>
          <w:b/>
          <w:sz w:val="28"/>
          <w:szCs w:val="28"/>
        </w:rPr>
        <w:t xml:space="preserve">atlīdzība pieaugusi </w:t>
      </w:r>
      <w:proofErr w:type="gramStart"/>
      <w:r w:rsidR="005C69FB">
        <w:rPr>
          <w:b/>
          <w:sz w:val="28"/>
          <w:szCs w:val="28"/>
        </w:rPr>
        <w:t>vairāk kā</w:t>
      </w:r>
      <w:proofErr w:type="gramEnd"/>
      <w:r w:rsidR="005C69FB" w:rsidRPr="00800F33">
        <w:rPr>
          <w:b/>
          <w:sz w:val="28"/>
          <w:szCs w:val="28"/>
        </w:rPr>
        <w:t xml:space="preserve"> </w:t>
      </w:r>
      <w:r w:rsidR="001F1799">
        <w:rPr>
          <w:b/>
          <w:sz w:val="28"/>
          <w:szCs w:val="28"/>
        </w:rPr>
        <w:t>par ceturto daļu</w:t>
      </w:r>
    </w:p>
    <w:p w14:paraId="480E3634" w14:textId="2299AB12" w:rsidR="004D3D2B" w:rsidRPr="004C33BD" w:rsidRDefault="004C33BD" w:rsidP="00DB74AC">
      <w:pPr>
        <w:spacing w:after="0" w:line="240" w:lineRule="auto"/>
        <w:jc w:val="both"/>
        <w:rPr>
          <w:b/>
          <w:sz w:val="24"/>
          <w:szCs w:val="24"/>
        </w:rPr>
      </w:pPr>
      <w:bookmarkStart w:id="1" w:name="_GoBack"/>
      <w:r w:rsidRPr="004C33BD">
        <w:rPr>
          <w:b/>
          <w:sz w:val="24"/>
          <w:szCs w:val="24"/>
        </w:rPr>
        <w:t xml:space="preserve">Latvijas transportlīdzekļu apdrošinātāju birojs (turpmāk – </w:t>
      </w:r>
      <w:r w:rsidR="004D3D2B" w:rsidRPr="004C33BD">
        <w:rPr>
          <w:b/>
          <w:sz w:val="24"/>
          <w:szCs w:val="24"/>
        </w:rPr>
        <w:t>LTAB</w:t>
      </w:r>
      <w:r w:rsidRPr="004C33BD">
        <w:rPr>
          <w:b/>
          <w:sz w:val="24"/>
          <w:szCs w:val="24"/>
        </w:rPr>
        <w:t>)</w:t>
      </w:r>
      <w:r w:rsidR="004D3D2B" w:rsidRPr="004C33BD">
        <w:rPr>
          <w:b/>
          <w:sz w:val="24"/>
          <w:szCs w:val="24"/>
        </w:rPr>
        <w:t xml:space="preserve"> </w:t>
      </w:r>
      <w:r w:rsidR="00DB74AC" w:rsidRPr="004C33BD">
        <w:rPr>
          <w:b/>
          <w:sz w:val="24"/>
          <w:szCs w:val="24"/>
        </w:rPr>
        <w:t xml:space="preserve">apkopojis datus par </w:t>
      </w:r>
      <w:r w:rsidR="00800F33" w:rsidRPr="004C33BD">
        <w:rPr>
          <w:b/>
          <w:sz w:val="24"/>
          <w:szCs w:val="24"/>
        </w:rPr>
        <w:t xml:space="preserve">šīgada pirmajos sešos mēnešos notikušajiem </w:t>
      </w:r>
      <w:r w:rsidRPr="004C33BD">
        <w:rPr>
          <w:b/>
          <w:sz w:val="24"/>
          <w:szCs w:val="24"/>
        </w:rPr>
        <w:t>ceļu satiksmes negadījumiem (turpmāk – CSNg)</w:t>
      </w:r>
      <w:r w:rsidR="00800F33" w:rsidRPr="004C33BD">
        <w:rPr>
          <w:b/>
          <w:sz w:val="24"/>
          <w:szCs w:val="24"/>
        </w:rPr>
        <w:t>, par kuriem Latvijas apdrošinātājiem iesniegti atlīdzību pieteikumi, un salīdzinājis to ar līdzīgu periodu iepriekšējos</w:t>
      </w:r>
      <w:r w:rsidR="00DB74AC" w:rsidRPr="004C33BD">
        <w:rPr>
          <w:b/>
          <w:sz w:val="24"/>
          <w:szCs w:val="24"/>
        </w:rPr>
        <w:t xml:space="preserve"> </w:t>
      </w:r>
      <w:r w:rsidR="00800F33" w:rsidRPr="004C33BD">
        <w:rPr>
          <w:b/>
          <w:sz w:val="24"/>
          <w:szCs w:val="24"/>
        </w:rPr>
        <w:t>četros</w:t>
      </w:r>
      <w:r w:rsidR="00DB74AC" w:rsidRPr="004C33BD">
        <w:rPr>
          <w:b/>
          <w:sz w:val="24"/>
          <w:szCs w:val="24"/>
        </w:rPr>
        <w:t xml:space="preserve"> gados (</w:t>
      </w:r>
      <w:proofErr w:type="gramStart"/>
      <w:r w:rsidR="00DB74AC" w:rsidRPr="004C33BD">
        <w:rPr>
          <w:b/>
          <w:sz w:val="24"/>
          <w:szCs w:val="24"/>
        </w:rPr>
        <w:t>201</w:t>
      </w:r>
      <w:r w:rsidR="00800F33" w:rsidRPr="004C33BD">
        <w:rPr>
          <w:b/>
          <w:sz w:val="24"/>
          <w:szCs w:val="24"/>
        </w:rPr>
        <w:t>6</w:t>
      </w:r>
      <w:r w:rsidR="00DB74AC" w:rsidRPr="004C33BD">
        <w:rPr>
          <w:b/>
          <w:sz w:val="24"/>
          <w:szCs w:val="24"/>
        </w:rPr>
        <w:t>. – 201</w:t>
      </w:r>
      <w:r w:rsidR="00800F33" w:rsidRPr="004C33BD">
        <w:rPr>
          <w:b/>
          <w:sz w:val="24"/>
          <w:szCs w:val="24"/>
        </w:rPr>
        <w:t>9</w:t>
      </w:r>
      <w:r w:rsidR="00DB74AC" w:rsidRPr="004C33BD">
        <w:rPr>
          <w:b/>
          <w:sz w:val="24"/>
          <w:szCs w:val="24"/>
        </w:rPr>
        <w:t>.</w:t>
      </w:r>
      <w:proofErr w:type="gramEnd"/>
      <w:r w:rsidR="00DB74AC" w:rsidRPr="004C33BD">
        <w:rPr>
          <w:b/>
          <w:sz w:val="24"/>
          <w:szCs w:val="24"/>
        </w:rPr>
        <w:t>gads</w:t>
      </w:r>
      <w:r w:rsidR="00800F33" w:rsidRPr="004C33BD">
        <w:rPr>
          <w:b/>
          <w:sz w:val="24"/>
          <w:szCs w:val="24"/>
        </w:rPr>
        <w:t>)</w:t>
      </w:r>
      <w:r w:rsidR="00DB74AC" w:rsidRPr="004C33BD">
        <w:rPr>
          <w:b/>
          <w:sz w:val="24"/>
          <w:szCs w:val="24"/>
        </w:rPr>
        <w:t>. “</w:t>
      </w:r>
      <w:r w:rsidR="00800F33" w:rsidRPr="004C33BD">
        <w:rPr>
          <w:b/>
          <w:sz w:val="24"/>
          <w:szCs w:val="24"/>
        </w:rPr>
        <w:t xml:space="preserve">Ja </w:t>
      </w:r>
      <w:proofErr w:type="gramStart"/>
      <w:r w:rsidR="00800F33" w:rsidRPr="004C33BD">
        <w:rPr>
          <w:b/>
          <w:sz w:val="24"/>
          <w:szCs w:val="24"/>
        </w:rPr>
        <w:t>2016.gada</w:t>
      </w:r>
      <w:proofErr w:type="gramEnd"/>
      <w:r w:rsidR="00800F33" w:rsidRPr="004C33BD">
        <w:rPr>
          <w:b/>
          <w:sz w:val="24"/>
          <w:szCs w:val="24"/>
        </w:rPr>
        <w:t xml:space="preserve"> pirmajos sešos mēnešos vidējā atlīdzība bija 826 EUR, tad šī gada pirmajā pusē tā ir jau 1068 EUR</w:t>
      </w:r>
      <w:r w:rsidR="00DB74AC" w:rsidRPr="004C33BD">
        <w:rPr>
          <w:b/>
          <w:sz w:val="24"/>
          <w:szCs w:val="24"/>
        </w:rPr>
        <w:t xml:space="preserve">. Turklāt </w:t>
      </w:r>
      <w:r w:rsidR="001923E9" w:rsidRPr="004C33BD">
        <w:rPr>
          <w:b/>
          <w:sz w:val="24"/>
          <w:szCs w:val="24"/>
        </w:rPr>
        <w:t>vidējā atlīdzība</w:t>
      </w:r>
      <w:r w:rsidR="00470E12" w:rsidRPr="004C33BD">
        <w:rPr>
          <w:b/>
          <w:sz w:val="24"/>
          <w:szCs w:val="24"/>
        </w:rPr>
        <w:t xml:space="preserve"> </w:t>
      </w:r>
      <w:r w:rsidR="001923E9" w:rsidRPr="004C33BD">
        <w:rPr>
          <w:b/>
          <w:sz w:val="24"/>
          <w:szCs w:val="24"/>
        </w:rPr>
        <w:t>pēdējos</w:t>
      </w:r>
      <w:r w:rsidR="00800F33" w:rsidRPr="004C33BD">
        <w:rPr>
          <w:b/>
          <w:sz w:val="24"/>
          <w:szCs w:val="24"/>
        </w:rPr>
        <w:t xml:space="preserve"> </w:t>
      </w:r>
      <w:r w:rsidR="001923E9" w:rsidRPr="004C33BD">
        <w:rPr>
          <w:b/>
          <w:sz w:val="24"/>
          <w:szCs w:val="24"/>
        </w:rPr>
        <w:t>gados nemainīgi pieaug</w:t>
      </w:r>
      <w:r w:rsidR="00DB74AC" w:rsidRPr="004C33BD">
        <w:rPr>
          <w:b/>
          <w:sz w:val="24"/>
          <w:szCs w:val="24"/>
        </w:rPr>
        <w:t>,” stāsta LTAB valdes priekšsēdētājs Jānis Abāšins.</w:t>
      </w:r>
      <w:bookmarkEnd w:id="1"/>
    </w:p>
    <w:p w14:paraId="7E2F4648" w14:textId="6871C798" w:rsidR="00DB74AC" w:rsidRPr="0063036D" w:rsidRDefault="00DB74AC" w:rsidP="00DB74AC">
      <w:pPr>
        <w:spacing w:after="0" w:line="240" w:lineRule="auto"/>
        <w:jc w:val="both"/>
        <w:rPr>
          <w:sz w:val="21"/>
          <w:szCs w:val="21"/>
        </w:rPr>
      </w:pPr>
    </w:p>
    <w:p w14:paraId="5F73B5AB" w14:textId="22E656CF" w:rsidR="004D3D2B" w:rsidRDefault="004C33BD" w:rsidP="00057CFE">
      <w:pPr>
        <w:spacing w:after="0" w:line="240" w:lineRule="auto"/>
        <w:jc w:val="both"/>
        <w:rPr>
          <w:sz w:val="24"/>
          <w:szCs w:val="24"/>
        </w:rPr>
      </w:pPr>
      <w:r w:rsidRPr="001F1799">
        <w:rPr>
          <w:noProof/>
          <w:sz w:val="24"/>
          <w:szCs w:val="24"/>
        </w:rPr>
        <w:t>Tāpat konsekventi turpina palielināties arī kopējā izmaksāto atlīdzību summa. Pēc salīdzinoši straujāka kāpuma 2016. - 2018.gada pirmajos sešos mēnešos, kad kopēj</w:t>
      </w:r>
      <w:r w:rsidR="00F842CF">
        <w:rPr>
          <w:noProof/>
          <w:sz w:val="24"/>
          <w:szCs w:val="24"/>
        </w:rPr>
        <w:t>ā</w:t>
      </w:r>
      <w:r w:rsidRPr="001F1799">
        <w:rPr>
          <w:noProof/>
          <w:sz w:val="24"/>
          <w:szCs w:val="24"/>
        </w:rPr>
        <w:t xml:space="preserve"> izmaksāto atlīdzību summa pieauga no 20,5 milj. EUR uz 27,5 milj. EUR, šī gada pirmajā pusē </w:t>
      </w:r>
      <w:r w:rsidR="00F842CF">
        <w:rPr>
          <w:noProof/>
          <w:sz w:val="24"/>
          <w:szCs w:val="24"/>
        </w:rPr>
        <w:t xml:space="preserve">OCTA </w:t>
      </w:r>
      <w:r w:rsidRPr="001F1799">
        <w:rPr>
          <w:noProof/>
          <w:sz w:val="24"/>
          <w:szCs w:val="24"/>
        </w:rPr>
        <w:t xml:space="preserve">atlīdzībās izmaksāti 27,8 milj. EUR. </w:t>
      </w:r>
      <w:r w:rsidR="00D34E4A" w:rsidRPr="001F1799">
        <w:rPr>
          <w:sz w:val="24"/>
          <w:szCs w:val="24"/>
        </w:rPr>
        <w:t>“</w:t>
      </w:r>
      <w:r w:rsidR="001F1799" w:rsidRPr="001F1799">
        <w:rPr>
          <w:sz w:val="24"/>
          <w:szCs w:val="24"/>
        </w:rPr>
        <w:t xml:space="preserve">Lielais izmaksu palielinājums </w:t>
      </w:r>
      <w:r w:rsidR="000B64C1">
        <w:rPr>
          <w:sz w:val="24"/>
          <w:szCs w:val="24"/>
        </w:rPr>
        <w:t xml:space="preserve">iepriekšējos gados </w:t>
      </w:r>
      <w:r w:rsidR="001F1799" w:rsidRPr="001F1799">
        <w:rPr>
          <w:sz w:val="24"/>
          <w:szCs w:val="24"/>
        </w:rPr>
        <w:t xml:space="preserve">faktiski bija </w:t>
      </w:r>
      <w:r w:rsidR="001F1799">
        <w:rPr>
          <w:sz w:val="24"/>
          <w:szCs w:val="24"/>
        </w:rPr>
        <w:t>saistīts</w:t>
      </w:r>
      <w:r w:rsidR="001F1799" w:rsidRPr="001F1799">
        <w:rPr>
          <w:sz w:val="24"/>
          <w:szCs w:val="24"/>
        </w:rPr>
        <w:t xml:space="preserve"> ar inflācijas un cenu līmeņa pieaugumu, kā arī vairākiem valsts pieņemtiem likumiem. </w:t>
      </w:r>
      <w:proofErr w:type="gramStart"/>
      <w:r w:rsidR="00D34E4A" w:rsidRPr="001F1799">
        <w:rPr>
          <w:sz w:val="24"/>
          <w:szCs w:val="24"/>
        </w:rPr>
        <w:t>2015.gadā</w:t>
      </w:r>
      <w:proofErr w:type="gramEnd"/>
      <w:r w:rsidR="00D34E4A" w:rsidRPr="001F1799">
        <w:rPr>
          <w:sz w:val="24"/>
          <w:szCs w:val="24"/>
        </w:rPr>
        <w:t xml:space="preserve"> pieņemt</w:t>
      </w:r>
      <w:r w:rsidR="001F1799" w:rsidRPr="001F1799">
        <w:rPr>
          <w:sz w:val="24"/>
          <w:szCs w:val="24"/>
        </w:rPr>
        <w:t>ie</w:t>
      </w:r>
      <w:r w:rsidR="00D34E4A" w:rsidRPr="001F1799">
        <w:rPr>
          <w:sz w:val="24"/>
          <w:szCs w:val="24"/>
        </w:rPr>
        <w:t xml:space="preserve"> Ministru kabineta noteikumi, kas nosaka kārtību kā tiek izmaksātas atlīdzības par CSNg cietušajām personām, atlīdzinot nemateriālos zaudējumus gan pašiem cietušajiem, gan viņu tuviniekiem</w:t>
      </w:r>
      <w:r w:rsidR="00305D0A" w:rsidRPr="001F1799">
        <w:rPr>
          <w:sz w:val="24"/>
          <w:szCs w:val="24"/>
        </w:rPr>
        <w:t>,</w:t>
      </w:r>
      <w:r w:rsidR="00D34E4A" w:rsidRPr="001F1799">
        <w:rPr>
          <w:sz w:val="24"/>
          <w:szCs w:val="24"/>
        </w:rPr>
        <w:t xml:space="preserve"> ievērojami palielināja vidējo atlīdzību. Tāpat </w:t>
      </w:r>
      <w:r w:rsidR="001F1799" w:rsidRPr="001F1799">
        <w:rPr>
          <w:sz w:val="24"/>
          <w:szCs w:val="24"/>
        </w:rPr>
        <w:t xml:space="preserve">straujo </w:t>
      </w:r>
      <w:r w:rsidR="00D34E4A" w:rsidRPr="001F1799">
        <w:rPr>
          <w:sz w:val="24"/>
          <w:szCs w:val="24"/>
        </w:rPr>
        <w:t xml:space="preserve">vidējās atlīdzības pieaugumu </w:t>
      </w:r>
      <w:r w:rsidR="001F1799" w:rsidRPr="001F1799">
        <w:rPr>
          <w:sz w:val="24"/>
          <w:szCs w:val="24"/>
        </w:rPr>
        <w:t xml:space="preserve">pērn un aizpērn </w:t>
      </w:r>
      <w:r w:rsidR="00D34E4A" w:rsidRPr="001F1799">
        <w:rPr>
          <w:sz w:val="24"/>
          <w:szCs w:val="24"/>
        </w:rPr>
        <w:t xml:space="preserve">var skaidrot ar valsts iestāžu uzsākto cīņu pret </w:t>
      </w:r>
      <w:r w:rsidR="003A7239" w:rsidRPr="001F1799">
        <w:rPr>
          <w:sz w:val="24"/>
          <w:szCs w:val="24"/>
        </w:rPr>
        <w:t>nelegālajiem</w:t>
      </w:r>
      <w:r w:rsidR="00D34E4A" w:rsidRPr="001F1799">
        <w:rPr>
          <w:sz w:val="24"/>
          <w:szCs w:val="24"/>
        </w:rPr>
        <w:t xml:space="preserve"> auto servisiem</w:t>
      </w:r>
      <w:r w:rsidR="0063036D" w:rsidRPr="001F1799">
        <w:rPr>
          <w:sz w:val="24"/>
          <w:szCs w:val="24"/>
        </w:rPr>
        <w:t>, mainot kārtību</w:t>
      </w:r>
      <w:r w:rsidR="00112D1B" w:rsidRPr="001F1799">
        <w:rPr>
          <w:sz w:val="24"/>
          <w:szCs w:val="24"/>
        </w:rPr>
        <w:t>,</w:t>
      </w:r>
      <w:r w:rsidR="0063036D" w:rsidRPr="001F1799">
        <w:rPr>
          <w:sz w:val="24"/>
          <w:szCs w:val="24"/>
        </w:rPr>
        <w:t xml:space="preserve"> kādā izmaksājama atlīdzība naudā par auto remonta izdevumiem,” skaidro LTAB valdes priekšsēdētājs. </w:t>
      </w:r>
    </w:p>
    <w:p w14:paraId="508714C8" w14:textId="69350E07" w:rsidR="001F1799" w:rsidRDefault="001F1799" w:rsidP="00057CFE">
      <w:pPr>
        <w:spacing w:after="0" w:line="240" w:lineRule="auto"/>
        <w:jc w:val="both"/>
        <w:rPr>
          <w:sz w:val="24"/>
          <w:szCs w:val="24"/>
        </w:rPr>
      </w:pPr>
    </w:p>
    <w:p w14:paraId="3368066C" w14:textId="1198B9B9" w:rsidR="001F1799" w:rsidRPr="001F1799" w:rsidRDefault="001F1799" w:rsidP="00057CFE">
      <w:pPr>
        <w:spacing w:after="0" w:line="240" w:lineRule="auto"/>
        <w:jc w:val="both"/>
        <w:rPr>
          <w:sz w:val="24"/>
          <w:szCs w:val="24"/>
        </w:rPr>
      </w:pPr>
      <w:r>
        <w:rPr>
          <w:sz w:val="24"/>
          <w:szCs w:val="24"/>
        </w:rPr>
        <w:t>Jāatzīmē, ka pēdējos gados veikta vēl virkne izmaiņu likumos, kas uzlabo CSNg cietušo tiesības un iespējas saņemt atlīdzīb</w:t>
      </w:r>
      <w:r w:rsidR="0018067D">
        <w:rPr>
          <w:sz w:val="24"/>
          <w:szCs w:val="24"/>
        </w:rPr>
        <w:t>u</w:t>
      </w:r>
      <w:r>
        <w:rPr>
          <w:sz w:val="24"/>
          <w:szCs w:val="24"/>
        </w:rPr>
        <w:t xml:space="preserve">. Piemēram, </w:t>
      </w:r>
      <w:r w:rsidR="00F842CF">
        <w:rPr>
          <w:sz w:val="24"/>
          <w:szCs w:val="24"/>
        </w:rPr>
        <w:t>paplašināts ārstniecības izdevumu segums attiecībā uz kompens</w:t>
      </w:r>
      <w:r w:rsidR="00AF34BA">
        <w:rPr>
          <w:sz w:val="24"/>
          <w:szCs w:val="24"/>
        </w:rPr>
        <w:t xml:space="preserve">ējamiem ceļa izdevumiem, </w:t>
      </w:r>
      <w:r w:rsidR="00AF34BA" w:rsidRPr="00AF34BA">
        <w:rPr>
          <w:sz w:val="24"/>
          <w:szCs w:val="24"/>
        </w:rPr>
        <w:t xml:space="preserve">kā arī </w:t>
      </w:r>
      <w:r w:rsidR="00AF34BA" w:rsidRPr="00AF34BA">
        <w:rPr>
          <w:color w:val="000000"/>
          <w:spacing w:val="-2"/>
          <w:sz w:val="24"/>
          <w:szCs w:val="24"/>
          <w:shd w:val="clear" w:color="auto" w:fill="FFFFFF"/>
        </w:rPr>
        <w:t>cietus</w:t>
      </w:r>
      <w:r w:rsidR="00AF34BA">
        <w:rPr>
          <w:color w:val="000000"/>
          <w:spacing w:val="-2"/>
          <w:sz w:val="24"/>
          <w:szCs w:val="24"/>
          <w:shd w:val="clear" w:color="auto" w:fill="FFFFFF"/>
        </w:rPr>
        <w:t>ī</w:t>
      </w:r>
      <w:r w:rsidR="00AF34BA" w:rsidRPr="000B64C1">
        <w:rPr>
          <w:color w:val="000000"/>
          <w:spacing w:val="-2"/>
          <w:sz w:val="24"/>
          <w:szCs w:val="24"/>
          <w:shd w:val="clear" w:color="auto" w:fill="FFFFFF"/>
        </w:rPr>
        <w:t xml:space="preserve"> persona, kas CSNg brīdī ir nepilngadīga vai mācās vispārējās, profesionālās vai augstākās izglītības iestādē un kurai nav apgūta profesija, darba spēju zuduma gadījumā, apdrošinātājs</w:t>
      </w:r>
      <w:proofErr w:type="gramStart"/>
      <w:r w:rsidR="00AF34BA" w:rsidRPr="000B64C1">
        <w:rPr>
          <w:color w:val="000000"/>
          <w:spacing w:val="-2"/>
          <w:sz w:val="24"/>
          <w:szCs w:val="24"/>
          <w:shd w:val="clear" w:color="auto" w:fill="FFFFFF"/>
        </w:rPr>
        <w:t xml:space="preserve">  </w:t>
      </w:r>
      <w:proofErr w:type="gramEnd"/>
      <w:r w:rsidR="00AF34BA" w:rsidRPr="000B64C1">
        <w:rPr>
          <w:color w:val="000000"/>
          <w:spacing w:val="-2"/>
          <w:sz w:val="24"/>
          <w:szCs w:val="24"/>
          <w:shd w:val="clear" w:color="auto" w:fill="FFFFFF"/>
        </w:rPr>
        <w:t>segs mācību maksu un citus ar profesionālās izglītības apguvi saistītus</w:t>
      </w:r>
      <w:r w:rsidR="00AF34BA" w:rsidRPr="00AF34BA">
        <w:rPr>
          <w:color w:val="000000"/>
          <w:spacing w:val="-2"/>
          <w:sz w:val="24"/>
          <w:szCs w:val="24"/>
          <w:shd w:val="clear" w:color="auto" w:fill="FFFFFF"/>
        </w:rPr>
        <w:t>. J</w:t>
      </w:r>
      <w:r w:rsidR="00AF34BA">
        <w:rPr>
          <w:color w:val="000000"/>
          <w:spacing w:val="-2"/>
          <w:sz w:val="24"/>
          <w:szCs w:val="24"/>
          <w:shd w:val="clear" w:color="auto" w:fill="FFFFFF"/>
        </w:rPr>
        <w:t>āatgādina</w:t>
      </w:r>
      <w:r w:rsidR="0018067D">
        <w:rPr>
          <w:color w:val="000000"/>
          <w:spacing w:val="-2"/>
          <w:sz w:val="24"/>
          <w:szCs w:val="24"/>
          <w:shd w:val="clear" w:color="auto" w:fill="FFFFFF"/>
        </w:rPr>
        <w:t xml:space="preserve">, ka </w:t>
      </w:r>
      <w:r w:rsidR="0018067D">
        <w:rPr>
          <w:sz w:val="24"/>
          <w:szCs w:val="24"/>
        </w:rPr>
        <w:t>zaudējumu pieteikumu par personas veselībai nodarīto kaitējumu</w:t>
      </w:r>
      <w:r w:rsidRPr="001F1799">
        <w:rPr>
          <w:sz w:val="24"/>
          <w:szCs w:val="24"/>
        </w:rPr>
        <w:t xml:space="preserve"> var pieteikt </w:t>
      </w:r>
      <w:r w:rsidR="0018067D">
        <w:rPr>
          <w:sz w:val="24"/>
          <w:szCs w:val="24"/>
        </w:rPr>
        <w:t>3</w:t>
      </w:r>
      <w:r w:rsidRPr="001F1799">
        <w:rPr>
          <w:sz w:val="24"/>
          <w:szCs w:val="24"/>
        </w:rPr>
        <w:t xml:space="preserve"> gadu laikā no </w:t>
      </w:r>
      <w:r w:rsidR="0018067D">
        <w:rPr>
          <w:sz w:val="24"/>
          <w:szCs w:val="24"/>
        </w:rPr>
        <w:t xml:space="preserve">CSNg brīža, savukārt </w:t>
      </w:r>
      <w:r w:rsidRPr="001F1799">
        <w:rPr>
          <w:sz w:val="24"/>
          <w:szCs w:val="24"/>
        </w:rPr>
        <w:t>par mantai nodarīto zaudējumu</w:t>
      </w:r>
      <w:r w:rsidR="0018067D">
        <w:rPr>
          <w:sz w:val="24"/>
          <w:szCs w:val="24"/>
        </w:rPr>
        <w:t xml:space="preserve"> – 1 gada </w:t>
      </w:r>
      <w:r w:rsidRPr="001F1799">
        <w:rPr>
          <w:sz w:val="24"/>
          <w:szCs w:val="24"/>
        </w:rPr>
        <w:t xml:space="preserve">laikā. </w:t>
      </w:r>
    </w:p>
    <w:p w14:paraId="4FAC20A7" w14:textId="77777777" w:rsidR="00F633E0" w:rsidRPr="0063036D" w:rsidRDefault="00F633E0" w:rsidP="00057CFE">
      <w:pPr>
        <w:spacing w:after="0" w:line="240" w:lineRule="auto"/>
        <w:jc w:val="both"/>
        <w:rPr>
          <w:sz w:val="21"/>
          <w:szCs w:val="21"/>
        </w:rPr>
      </w:pPr>
    </w:p>
    <w:p w14:paraId="0835FF65" w14:textId="77777777" w:rsidR="00CA19C8" w:rsidRDefault="00CA19C8" w:rsidP="00CA19C8">
      <w:pPr>
        <w:jc w:val="both"/>
        <w:rPr>
          <w:sz w:val="24"/>
          <w:szCs w:val="24"/>
        </w:rPr>
      </w:pPr>
      <w:r w:rsidRPr="002D3CE4">
        <w:rPr>
          <w:sz w:val="24"/>
          <w:szCs w:val="24"/>
        </w:rPr>
        <w:t>1997. gadā Latvijā tika ieviesta OCTA sistēma. Tiesības veikt OCTA apdrošināšanu Latvijā ir AAS “Balta”, AAS “Baltijas Apdrošināšanas Nams”, AAS “BTA Baltic Insurance Company”, “Compensa Vienna Insurance Group” ADB Latvijas filiāle, “ERGO Insurance” SE Latvijas filiāle, ADB “Gjensidige” Latvijas filiāle, “If P&amp;C Insurance” AS Latvijas filiāle, “Seesam Insurance” AS Latvijas filiāle un “Swedbank P&amp;C Insurance” AS Latvijas filiāle.</w:t>
      </w:r>
    </w:p>
    <w:p w14:paraId="25600685" w14:textId="77777777" w:rsidR="00CA19C8" w:rsidRDefault="00CA19C8" w:rsidP="00CA19C8">
      <w:pPr>
        <w:spacing w:after="0" w:line="240" w:lineRule="auto"/>
        <w:jc w:val="right"/>
        <w:rPr>
          <w:i/>
        </w:rPr>
      </w:pPr>
    </w:p>
    <w:p w14:paraId="6FE6EEA9" w14:textId="77777777" w:rsidR="00CA19C8" w:rsidRPr="00CA19C8" w:rsidRDefault="00CA19C8" w:rsidP="00CA19C8">
      <w:pPr>
        <w:spacing w:after="0" w:line="240" w:lineRule="auto"/>
        <w:jc w:val="right"/>
        <w:rPr>
          <w:i/>
          <w:sz w:val="24"/>
          <w:szCs w:val="24"/>
        </w:rPr>
      </w:pPr>
      <w:r w:rsidRPr="00CA19C8">
        <w:rPr>
          <w:i/>
          <w:sz w:val="24"/>
          <w:szCs w:val="24"/>
        </w:rPr>
        <w:t xml:space="preserve">Informāciju sagatavoja: </w:t>
      </w:r>
    </w:p>
    <w:p w14:paraId="095EBB24" w14:textId="77777777" w:rsidR="00CA19C8" w:rsidRPr="00CA19C8" w:rsidRDefault="00CA19C8" w:rsidP="00CA19C8">
      <w:pPr>
        <w:spacing w:after="0" w:line="240" w:lineRule="auto"/>
        <w:jc w:val="right"/>
        <w:rPr>
          <w:i/>
          <w:sz w:val="24"/>
          <w:szCs w:val="24"/>
        </w:rPr>
      </w:pPr>
      <w:r w:rsidRPr="00CA19C8">
        <w:rPr>
          <w:i/>
          <w:sz w:val="24"/>
          <w:szCs w:val="24"/>
        </w:rPr>
        <w:t>LTAB sabiedrisko attiecību konsultants</w:t>
      </w:r>
    </w:p>
    <w:p w14:paraId="123DFD5E" w14:textId="77777777" w:rsidR="00CA19C8" w:rsidRPr="00CA19C8" w:rsidRDefault="00CA19C8" w:rsidP="00CA19C8">
      <w:pPr>
        <w:spacing w:after="0" w:line="240" w:lineRule="auto"/>
        <w:jc w:val="right"/>
        <w:rPr>
          <w:i/>
          <w:sz w:val="24"/>
          <w:szCs w:val="24"/>
        </w:rPr>
      </w:pPr>
      <w:r w:rsidRPr="00CA19C8">
        <w:rPr>
          <w:i/>
          <w:sz w:val="24"/>
          <w:szCs w:val="24"/>
        </w:rPr>
        <w:t>Gints Lazdiņš</w:t>
      </w:r>
    </w:p>
    <w:p w14:paraId="6F2DB5D8" w14:textId="77777777" w:rsidR="00CA19C8" w:rsidRPr="00CA19C8" w:rsidRDefault="00CA19C8" w:rsidP="00CA19C8">
      <w:pPr>
        <w:spacing w:after="0" w:line="240" w:lineRule="auto"/>
        <w:jc w:val="right"/>
        <w:rPr>
          <w:i/>
          <w:sz w:val="24"/>
          <w:szCs w:val="24"/>
        </w:rPr>
      </w:pPr>
      <w:r w:rsidRPr="00CA19C8">
        <w:rPr>
          <w:i/>
          <w:sz w:val="24"/>
          <w:szCs w:val="24"/>
        </w:rPr>
        <w:t xml:space="preserve">Tālr: +371 29442282 </w:t>
      </w:r>
    </w:p>
    <w:p w14:paraId="044DEE2E" w14:textId="47A6103C" w:rsidR="001572F7" w:rsidRPr="00CA19C8" w:rsidRDefault="00CA19C8" w:rsidP="00CA19C8">
      <w:pPr>
        <w:spacing w:after="0" w:line="240" w:lineRule="auto"/>
        <w:jc w:val="right"/>
        <w:rPr>
          <w:sz w:val="24"/>
          <w:szCs w:val="24"/>
        </w:rPr>
      </w:pPr>
      <w:r w:rsidRPr="00CA19C8">
        <w:rPr>
          <w:i/>
          <w:sz w:val="24"/>
          <w:szCs w:val="24"/>
        </w:rPr>
        <w:t>E-pasts: gints@olsen.lv</w:t>
      </w:r>
      <w:bookmarkEnd w:id="0"/>
    </w:p>
    <w:sectPr w:rsidR="001572F7" w:rsidRPr="00CA19C8" w:rsidSect="0063036D">
      <w:headerReference w:type="default" r:id="rId7"/>
      <w:footerReference w:type="default" r:id="rId8"/>
      <w:pgSz w:w="11906" w:h="16838"/>
      <w:pgMar w:top="1178" w:right="849" w:bottom="993" w:left="851" w:header="284"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15803" w14:textId="77777777" w:rsidR="006A152F" w:rsidRDefault="006A152F" w:rsidP="00C62AF7">
      <w:pPr>
        <w:spacing w:after="0" w:line="240" w:lineRule="auto"/>
      </w:pPr>
      <w:r>
        <w:separator/>
      </w:r>
    </w:p>
  </w:endnote>
  <w:endnote w:type="continuationSeparator" w:id="0">
    <w:p w14:paraId="63FD8718" w14:textId="77777777" w:rsidR="006A152F" w:rsidRDefault="006A152F"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2833F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19.5pt">
          <v:imagedata r:id="rId1" o:title=""/>
        </v:shape>
        <o:OLEObject Type="Embed" ProgID="CorelDraw.Graphic.17" ShapeID="_x0000_i1026" DrawAspect="Content" ObjectID="_1628572134"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78A41" w14:textId="77777777" w:rsidR="006A152F" w:rsidRDefault="006A152F" w:rsidP="00C62AF7">
      <w:pPr>
        <w:spacing w:after="0" w:line="240" w:lineRule="auto"/>
      </w:pPr>
      <w:r>
        <w:separator/>
      </w:r>
    </w:p>
  </w:footnote>
  <w:footnote w:type="continuationSeparator" w:id="0">
    <w:p w14:paraId="666F14D6" w14:textId="77777777" w:rsidR="006A152F" w:rsidRDefault="006A152F"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4pt">
          <v:imagedata r:id="rId1" o:title=""/>
        </v:shape>
        <o:OLEObject Type="Embed" ProgID="CorelDraw.Graphic.17" ShapeID="_x0000_i1025" DrawAspect="Content" ObjectID="_1628572133"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00FF"/>
    <w:rsid w:val="00013C1F"/>
    <w:rsid w:val="000146EA"/>
    <w:rsid w:val="000211BE"/>
    <w:rsid w:val="00040165"/>
    <w:rsid w:val="000533E0"/>
    <w:rsid w:val="00057CFE"/>
    <w:rsid w:val="00080743"/>
    <w:rsid w:val="00092E79"/>
    <w:rsid w:val="00094687"/>
    <w:rsid w:val="00095CC7"/>
    <w:rsid w:val="000A4262"/>
    <w:rsid w:val="000B1DBA"/>
    <w:rsid w:val="000B64C1"/>
    <w:rsid w:val="00102D4A"/>
    <w:rsid w:val="00103B45"/>
    <w:rsid w:val="0011042D"/>
    <w:rsid w:val="0011057C"/>
    <w:rsid w:val="00112D1B"/>
    <w:rsid w:val="00113D5B"/>
    <w:rsid w:val="00120CCC"/>
    <w:rsid w:val="0013573F"/>
    <w:rsid w:val="00144F48"/>
    <w:rsid w:val="00153B22"/>
    <w:rsid w:val="001572F7"/>
    <w:rsid w:val="00162149"/>
    <w:rsid w:val="00171015"/>
    <w:rsid w:val="00172BBC"/>
    <w:rsid w:val="001740B2"/>
    <w:rsid w:val="0018067D"/>
    <w:rsid w:val="001923E9"/>
    <w:rsid w:val="00196DE3"/>
    <w:rsid w:val="001A1884"/>
    <w:rsid w:val="001A6EA3"/>
    <w:rsid w:val="001B1813"/>
    <w:rsid w:val="001C65E0"/>
    <w:rsid w:val="001C7562"/>
    <w:rsid w:val="001D3B28"/>
    <w:rsid w:val="001D5A23"/>
    <w:rsid w:val="001D6AEF"/>
    <w:rsid w:val="001E57C6"/>
    <w:rsid w:val="001E71BD"/>
    <w:rsid w:val="001F1799"/>
    <w:rsid w:val="001F1824"/>
    <w:rsid w:val="001F3B92"/>
    <w:rsid w:val="00221376"/>
    <w:rsid w:val="00250F1C"/>
    <w:rsid w:val="002525C7"/>
    <w:rsid w:val="0026000F"/>
    <w:rsid w:val="00261157"/>
    <w:rsid w:val="00262375"/>
    <w:rsid w:val="00266993"/>
    <w:rsid w:val="0027402E"/>
    <w:rsid w:val="002916D3"/>
    <w:rsid w:val="002978D6"/>
    <w:rsid w:val="002B0D8B"/>
    <w:rsid w:val="002D5F23"/>
    <w:rsid w:val="002F353B"/>
    <w:rsid w:val="00305D0A"/>
    <w:rsid w:val="003425AA"/>
    <w:rsid w:val="003427E6"/>
    <w:rsid w:val="00362517"/>
    <w:rsid w:val="00382C5D"/>
    <w:rsid w:val="003A7239"/>
    <w:rsid w:val="003B1D0E"/>
    <w:rsid w:val="003B1E7D"/>
    <w:rsid w:val="003B5F8E"/>
    <w:rsid w:val="003B79AF"/>
    <w:rsid w:val="003D14B9"/>
    <w:rsid w:val="003D6A54"/>
    <w:rsid w:val="003F0B61"/>
    <w:rsid w:val="0040102A"/>
    <w:rsid w:val="00403AB9"/>
    <w:rsid w:val="00411531"/>
    <w:rsid w:val="00412360"/>
    <w:rsid w:val="00424057"/>
    <w:rsid w:val="004534CA"/>
    <w:rsid w:val="00463942"/>
    <w:rsid w:val="0046482D"/>
    <w:rsid w:val="004665D5"/>
    <w:rsid w:val="00470E12"/>
    <w:rsid w:val="00471AE6"/>
    <w:rsid w:val="00472967"/>
    <w:rsid w:val="004827D3"/>
    <w:rsid w:val="004A2480"/>
    <w:rsid w:val="004C32E0"/>
    <w:rsid w:val="004C33BD"/>
    <w:rsid w:val="004D2161"/>
    <w:rsid w:val="004D3D2B"/>
    <w:rsid w:val="004E6257"/>
    <w:rsid w:val="004F54D5"/>
    <w:rsid w:val="00506CDA"/>
    <w:rsid w:val="00516211"/>
    <w:rsid w:val="00520799"/>
    <w:rsid w:val="0053653F"/>
    <w:rsid w:val="00537A74"/>
    <w:rsid w:val="00590ADB"/>
    <w:rsid w:val="005B0F55"/>
    <w:rsid w:val="005B15E8"/>
    <w:rsid w:val="005B5E63"/>
    <w:rsid w:val="005C0769"/>
    <w:rsid w:val="005C69FB"/>
    <w:rsid w:val="005D5FB2"/>
    <w:rsid w:val="005E1FE3"/>
    <w:rsid w:val="005E69F5"/>
    <w:rsid w:val="00617E51"/>
    <w:rsid w:val="0063036D"/>
    <w:rsid w:val="006610B2"/>
    <w:rsid w:val="00666CBB"/>
    <w:rsid w:val="006A152F"/>
    <w:rsid w:val="006A55FE"/>
    <w:rsid w:val="006A6493"/>
    <w:rsid w:val="006B768B"/>
    <w:rsid w:val="006C4F73"/>
    <w:rsid w:val="006E02BB"/>
    <w:rsid w:val="006E217C"/>
    <w:rsid w:val="006E75CA"/>
    <w:rsid w:val="00713F2D"/>
    <w:rsid w:val="00717211"/>
    <w:rsid w:val="00721F1C"/>
    <w:rsid w:val="00765A4A"/>
    <w:rsid w:val="00780200"/>
    <w:rsid w:val="00784272"/>
    <w:rsid w:val="00795304"/>
    <w:rsid w:val="007B3B6B"/>
    <w:rsid w:val="007B675F"/>
    <w:rsid w:val="007C3730"/>
    <w:rsid w:val="007E77E8"/>
    <w:rsid w:val="00800F33"/>
    <w:rsid w:val="0080528F"/>
    <w:rsid w:val="008278BE"/>
    <w:rsid w:val="00850CCE"/>
    <w:rsid w:val="00867D74"/>
    <w:rsid w:val="00881B76"/>
    <w:rsid w:val="008A65AA"/>
    <w:rsid w:val="008D1434"/>
    <w:rsid w:val="008D7575"/>
    <w:rsid w:val="009124FD"/>
    <w:rsid w:val="00935173"/>
    <w:rsid w:val="00936462"/>
    <w:rsid w:val="00941CB7"/>
    <w:rsid w:val="009605DD"/>
    <w:rsid w:val="00964DE9"/>
    <w:rsid w:val="0096631F"/>
    <w:rsid w:val="00966515"/>
    <w:rsid w:val="0097040E"/>
    <w:rsid w:val="009722A2"/>
    <w:rsid w:val="00973D97"/>
    <w:rsid w:val="009847D7"/>
    <w:rsid w:val="00987FC2"/>
    <w:rsid w:val="009904EE"/>
    <w:rsid w:val="009B284C"/>
    <w:rsid w:val="009B6953"/>
    <w:rsid w:val="00A122A4"/>
    <w:rsid w:val="00A167B2"/>
    <w:rsid w:val="00A32115"/>
    <w:rsid w:val="00A50D47"/>
    <w:rsid w:val="00A71459"/>
    <w:rsid w:val="00A85B1F"/>
    <w:rsid w:val="00A916C7"/>
    <w:rsid w:val="00A9616D"/>
    <w:rsid w:val="00AA11DB"/>
    <w:rsid w:val="00AB2640"/>
    <w:rsid w:val="00AC1D15"/>
    <w:rsid w:val="00AC5BF5"/>
    <w:rsid w:val="00AD2F7E"/>
    <w:rsid w:val="00AE1616"/>
    <w:rsid w:val="00AE3928"/>
    <w:rsid w:val="00AF34BA"/>
    <w:rsid w:val="00B07697"/>
    <w:rsid w:val="00B100D8"/>
    <w:rsid w:val="00B11197"/>
    <w:rsid w:val="00B3136B"/>
    <w:rsid w:val="00B31BA0"/>
    <w:rsid w:val="00B50CBA"/>
    <w:rsid w:val="00B5195D"/>
    <w:rsid w:val="00B57A8D"/>
    <w:rsid w:val="00BB784E"/>
    <w:rsid w:val="00BC25C6"/>
    <w:rsid w:val="00BC582F"/>
    <w:rsid w:val="00BC6C58"/>
    <w:rsid w:val="00BE1131"/>
    <w:rsid w:val="00BF4CE5"/>
    <w:rsid w:val="00C04EF0"/>
    <w:rsid w:val="00C12FDC"/>
    <w:rsid w:val="00C42877"/>
    <w:rsid w:val="00C57A0D"/>
    <w:rsid w:val="00C62AF7"/>
    <w:rsid w:val="00C80E9A"/>
    <w:rsid w:val="00C91CFB"/>
    <w:rsid w:val="00C93AB0"/>
    <w:rsid w:val="00CA19C8"/>
    <w:rsid w:val="00CC1D83"/>
    <w:rsid w:val="00D01223"/>
    <w:rsid w:val="00D01457"/>
    <w:rsid w:val="00D05616"/>
    <w:rsid w:val="00D05A63"/>
    <w:rsid w:val="00D34E4A"/>
    <w:rsid w:val="00D356F9"/>
    <w:rsid w:val="00D64814"/>
    <w:rsid w:val="00DB74AC"/>
    <w:rsid w:val="00DD7C40"/>
    <w:rsid w:val="00E10460"/>
    <w:rsid w:val="00E21F46"/>
    <w:rsid w:val="00E23A71"/>
    <w:rsid w:val="00E32C33"/>
    <w:rsid w:val="00E3307D"/>
    <w:rsid w:val="00E537C3"/>
    <w:rsid w:val="00E542EC"/>
    <w:rsid w:val="00E5474A"/>
    <w:rsid w:val="00E61937"/>
    <w:rsid w:val="00E6367A"/>
    <w:rsid w:val="00E730A3"/>
    <w:rsid w:val="00E8391D"/>
    <w:rsid w:val="00E9038F"/>
    <w:rsid w:val="00E914E5"/>
    <w:rsid w:val="00E91AD3"/>
    <w:rsid w:val="00EA42C0"/>
    <w:rsid w:val="00EC201D"/>
    <w:rsid w:val="00EC3E3F"/>
    <w:rsid w:val="00EC50B3"/>
    <w:rsid w:val="00F1514F"/>
    <w:rsid w:val="00F16ADC"/>
    <w:rsid w:val="00F172DF"/>
    <w:rsid w:val="00F2284B"/>
    <w:rsid w:val="00F3262F"/>
    <w:rsid w:val="00F353CB"/>
    <w:rsid w:val="00F505AE"/>
    <w:rsid w:val="00F60868"/>
    <w:rsid w:val="00F633E0"/>
    <w:rsid w:val="00F67DFE"/>
    <w:rsid w:val="00F72968"/>
    <w:rsid w:val="00F842CF"/>
    <w:rsid w:val="00F920A2"/>
    <w:rsid w:val="00F93E1C"/>
    <w:rsid w:val="00FA6EED"/>
    <w:rsid w:val="00FB0D81"/>
    <w:rsid w:val="00FB2D15"/>
    <w:rsid w:val="00FB3058"/>
    <w:rsid w:val="00FB38D7"/>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042033A"/>
  <w15:docId w15:val="{30D4C5FE-E23A-4994-9700-C7E5B5D0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 w:type="character" w:customStyle="1" w:styleId="UnresolvedMention2">
    <w:name w:val="Unresolved Mention2"/>
    <w:basedOn w:val="DefaultParagraphFont"/>
    <w:uiPriority w:val="99"/>
    <w:semiHidden/>
    <w:unhideWhenUsed/>
    <w:rsid w:val="004D3D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04098-2622-404F-94B3-EE200D3A3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1821</Words>
  <Characters>1039</Characters>
  <Application>Microsoft Office Word</Application>
  <DocSecurity>4</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2</cp:revision>
  <dcterms:created xsi:type="dcterms:W3CDTF">2019-08-29T05:22:00Z</dcterms:created>
  <dcterms:modified xsi:type="dcterms:W3CDTF">2019-08-29T05:22:00Z</dcterms:modified>
</cp:coreProperties>
</file>