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0C65C6B7" w:rsidR="00B44512" w:rsidRPr="00E07904" w:rsidRDefault="00E07904" w:rsidP="004C7756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медиа</w:t>
      </w:r>
    </w:p>
    <w:p w14:paraId="50188D1F" w14:textId="5795A2D3" w:rsidR="00B44512" w:rsidRDefault="00975613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09.06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0F3762"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60633068" w:rsidR="00041B20" w:rsidRPr="00E07904" w:rsidRDefault="00E07904" w:rsidP="004C7756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Большинство автоводителей признают, что их автомобиль хотя бы раз был поврежден</w:t>
      </w:r>
      <w:r w:rsidR="007B4701">
        <w:rPr>
          <w:b/>
          <w:sz w:val="28"/>
          <w:szCs w:val="28"/>
          <w:lang w:val="ru-RU"/>
        </w:rPr>
        <w:t xml:space="preserve"> на</w:t>
      </w:r>
      <w:r>
        <w:rPr>
          <w:b/>
          <w:sz w:val="28"/>
          <w:szCs w:val="28"/>
          <w:lang w:val="ru-RU"/>
        </w:rPr>
        <w:t xml:space="preserve"> общественной парковке 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270B5D6E" w14:textId="7A7051F7" w:rsidR="00E07904" w:rsidRPr="00E07904" w:rsidRDefault="00E07904" w:rsidP="00E07904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Проведенный в мае опрос Латвийского бюро страховщиков транспортных средств (далее </w:t>
      </w:r>
      <w:r>
        <w:rPr>
          <w:b/>
          <w:sz w:val="24"/>
          <w:szCs w:val="24"/>
          <w:lang w:val="lv-LV"/>
        </w:rPr>
        <w:t>– LTAB)</w:t>
      </w:r>
      <w:r>
        <w:rPr>
          <w:b/>
          <w:sz w:val="24"/>
          <w:szCs w:val="24"/>
          <w:lang w:val="ru-RU"/>
        </w:rPr>
        <w:t xml:space="preserve"> свидетельствует, что у большей части респондентов (58,8%) транспортное средство хотя бы один раз было повреждено на общественной парковке. Из них почти половина (45,1%) указали, что автомобиль был поврежден при открытии водительской или пассажирской двери.  </w:t>
      </w:r>
    </w:p>
    <w:p w14:paraId="293E25D0" w14:textId="4205713C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56E832F5" w14:textId="7EF7C154" w:rsidR="00E07904" w:rsidRPr="00E07904" w:rsidRDefault="00E07904" w:rsidP="00E07904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lv-LV"/>
        </w:rPr>
        <w:t>Из</w:t>
      </w:r>
      <w:r w:rsidRPr="00E0790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опроса</w:t>
      </w:r>
      <w:r w:rsidRPr="00E0790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>, в котором приняло участие 403 водителя, следует, что 51,2% водителей, констатировав факт повреждения, не предприняли никаких действий,</w:t>
      </w:r>
      <w:r w:rsidR="007B4701">
        <w:rPr>
          <w:sz w:val="24"/>
          <w:szCs w:val="24"/>
          <w:lang w:val="ru-RU"/>
        </w:rPr>
        <w:t xml:space="preserve"> поскольку в большинстве случаев</w:t>
      </w:r>
      <w:r>
        <w:rPr>
          <w:sz w:val="24"/>
          <w:szCs w:val="24"/>
          <w:lang w:val="ru-RU"/>
        </w:rPr>
        <w:t xml:space="preserve"> было невозможно идентифицировать транспортное средство, нанесшее повреждения. 16,4% респондентов указали, что им удалось договориться с виновником об устранении повреждений. 8,2% автоводителей вызвали на место происшествия полицию, а 5,9% обратились к администрации или охране публичного объекта. </w:t>
      </w:r>
    </w:p>
    <w:p w14:paraId="294E9589" w14:textId="77777777" w:rsidR="00E07904" w:rsidRPr="00E07904" w:rsidRDefault="00E07904" w:rsidP="00E07904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7970D89" w14:textId="087F00CE" w:rsidR="00975613" w:rsidRPr="00E07904" w:rsidRDefault="00E07904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Результаты исследования показали, что 4/5 (80,9%) автоводителей считают, что увеличение размера парковок, расположенных возле публичных объектов, уменьшило бы количество происшествий, в которых машине наносятся повреждения. Следует отметить, что очень похожие результаты показал опрос</w:t>
      </w:r>
      <w:r>
        <w:rPr>
          <w:sz w:val="24"/>
          <w:szCs w:val="24"/>
          <w:lang w:val="lv-LV"/>
        </w:rPr>
        <w:t xml:space="preserve"> LSM.lv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ru-RU"/>
        </w:rPr>
        <w:t xml:space="preserve">проведенный в </w:t>
      </w:r>
      <w:r>
        <w:rPr>
          <w:sz w:val="24"/>
          <w:szCs w:val="24"/>
          <w:lang w:val="lv-LV"/>
        </w:rPr>
        <w:t>Facebook</w:t>
      </w:r>
      <w:r>
        <w:rPr>
          <w:sz w:val="24"/>
          <w:szCs w:val="24"/>
          <w:lang w:val="ru-RU"/>
        </w:rPr>
        <w:t xml:space="preserve"> в апреле</w:t>
      </w:r>
      <w:r w:rsidR="007B4701">
        <w:rPr>
          <w:sz w:val="24"/>
          <w:szCs w:val="24"/>
          <w:lang w:val="ru-RU"/>
        </w:rPr>
        <w:t xml:space="preserve">, в </w:t>
      </w:r>
      <w:r w:rsidR="00C54147">
        <w:rPr>
          <w:sz w:val="24"/>
          <w:szCs w:val="24"/>
          <w:lang w:val="ru-RU"/>
        </w:rPr>
        <w:t xml:space="preserve">котором 86,2% респондентов указали, что на многих публичных стоянках парковочные места слишком малы, чтобы припарковаться. </w:t>
      </w:r>
      <w:r>
        <w:rPr>
          <w:sz w:val="24"/>
          <w:szCs w:val="24"/>
          <w:lang w:val="ru-RU"/>
        </w:rPr>
        <w:t xml:space="preserve"> </w:t>
      </w:r>
    </w:p>
    <w:p w14:paraId="6FFA9942" w14:textId="77777777" w:rsidR="00E07904" w:rsidRDefault="00E07904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C203A8D" w14:textId="0AEF9068" w:rsidR="00986068" w:rsidRPr="00C54147" w:rsidRDefault="00C54147" w:rsidP="00C5414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Упомянутые проблемы акцентирует Янис Абашинс, председатель правления </w:t>
      </w:r>
      <w:r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: «В данный момент действующие в Латвии нормативные акты определяют рекомендуемую оптимальную ширину парковочного места – 2,5 метра. Однако практика показывает, что ширина большей части парковочных мест колеблется в диапазоне от 2,3 до 2,5 метров. Произведя исследование крупнейших стоянок торговых центров в Риге и Рижском районе, было констатировано, что лишь у 20% из них ширина составляет 2,5 метра и более, что соответствует рекомендуемому в стандартах рубежу». </w:t>
      </w:r>
    </w:p>
    <w:p w14:paraId="4B39CD3B" w14:textId="77777777" w:rsidR="00C54147" w:rsidRDefault="00C54147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5877D56" w14:textId="0D1532D9" w:rsidR="00EA7358" w:rsidRDefault="00C54147" w:rsidP="00C5414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стимуляции увеличения размеров публичных стоянок </w:t>
      </w:r>
      <w:r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 продолжает сбор подписей на платформе общественных инициатив </w:t>
      </w:r>
      <w:r>
        <w:rPr>
          <w:sz w:val="24"/>
          <w:szCs w:val="24"/>
          <w:lang w:val="lv-LV"/>
        </w:rPr>
        <w:t>“</w:t>
      </w:r>
      <w:proofErr w:type="spellStart"/>
      <w:r>
        <w:rPr>
          <w:sz w:val="24"/>
          <w:szCs w:val="24"/>
          <w:lang w:val="lv-LV"/>
        </w:rPr>
        <w:t>ManaBalss.lv</w:t>
      </w:r>
      <w:proofErr w:type="spellEnd"/>
      <w:r>
        <w:rPr>
          <w:sz w:val="24"/>
          <w:szCs w:val="24"/>
          <w:lang w:val="lv-LV"/>
        </w:rPr>
        <w:t>” (</w:t>
      </w:r>
      <w:hyperlink r:id="rId7" w:history="1">
        <w:r w:rsidRPr="00974698">
          <w:rPr>
            <w:rStyle w:val="Hyperlink"/>
            <w:sz w:val="24"/>
            <w:szCs w:val="24"/>
            <w:lang w:val="lv-LV"/>
          </w:rPr>
          <w:t>https://manabalss.lv/par-publisko-autostavvietu-izmeru-palielinasanu/show</w:t>
        </w:r>
      </w:hyperlink>
      <w:r>
        <w:rPr>
          <w:sz w:val="24"/>
          <w:szCs w:val="24"/>
          <w:lang w:val="lv-LV"/>
        </w:rPr>
        <w:t>).</w:t>
      </w:r>
      <w:r>
        <w:rPr>
          <w:sz w:val="24"/>
          <w:szCs w:val="24"/>
          <w:lang w:val="ru-RU"/>
        </w:rPr>
        <w:t xml:space="preserve"> Данная инициатива предусматривает необходимость внесения изменений в нормативные акты, чтобы пересмотреть правила Кабинета министров </w:t>
      </w:r>
      <w:r w:rsidRPr="00A70BEA">
        <w:rPr>
          <w:sz w:val="24"/>
          <w:szCs w:val="24"/>
          <w:lang w:val="lv-LV"/>
        </w:rPr>
        <w:t>Nr. 240</w:t>
      </w:r>
      <w:r>
        <w:rPr>
          <w:sz w:val="24"/>
          <w:szCs w:val="24"/>
          <w:lang w:val="ru-RU"/>
        </w:rPr>
        <w:t xml:space="preserve"> и латвийского стандарта </w:t>
      </w:r>
      <w:r>
        <w:rPr>
          <w:sz w:val="24"/>
          <w:szCs w:val="24"/>
          <w:lang w:val="lv-LV"/>
        </w:rPr>
        <w:t>NR.</w:t>
      </w:r>
      <w:r w:rsidRPr="00A70BEA">
        <w:rPr>
          <w:sz w:val="24"/>
          <w:szCs w:val="24"/>
          <w:lang w:val="lv-LV"/>
        </w:rPr>
        <w:t xml:space="preserve"> LVS 190-7</w:t>
      </w:r>
      <w:r>
        <w:rPr>
          <w:sz w:val="24"/>
          <w:szCs w:val="24"/>
          <w:lang w:val="ru-RU"/>
        </w:rPr>
        <w:t>, которые регламентируют размеры стоянок, но уже устарели и не соответствуют современной ситуации. «Мы хотим сделать повседневную жизнь водителей комфортнее, чтобы небольшое происшествие на парковке не вызывало лишнюю головную боль, а также облегчить работу тем службам и институциям, которые ежедневно вынуждены тратить средства, администрируя небольшие прои</w:t>
      </w:r>
      <w:r w:rsidR="007B4701">
        <w:rPr>
          <w:sz w:val="24"/>
          <w:szCs w:val="24"/>
          <w:lang w:val="ru-RU"/>
        </w:rPr>
        <w:t>сшествия на стоянках –</w:t>
      </w:r>
      <w:r>
        <w:rPr>
          <w:sz w:val="24"/>
          <w:szCs w:val="24"/>
          <w:lang w:val="ru-RU"/>
        </w:rPr>
        <w:t xml:space="preserve"> например</w:t>
      </w:r>
      <w:r w:rsidR="007B4701">
        <w:rPr>
          <w:sz w:val="24"/>
          <w:szCs w:val="24"/>
          <w:lang w:val="ru-RU"/>
        </w:rPr>
        <w:t xml:space="preserve">, Государственной полиции, страховщикам, службам безопасности торговых центров и так далее», - рассказывает Я. Абашин. </w:t>
      </w:r>
    </w:p>
    <w:p w14:paraId="014C6F0D" w14:textId="77777777" w:rsidR="007B4701" w:rsidRPr="00C54147" w:rsidRDefault="007B4701" w:rsidP="00C54147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04F527B" w14:textId="5A3F8C70" w:rsidR="007B4701" w:rsidRPr="007B4701" w:rsidRDefault="007B4701" w:rsidP="007B4701">
      <w:pPr>
        <w:spacing w:after="0" w:line="240" w:lineRule="auto"/>
        <w:jc w:val="both"/>
        <w:rPr>
          <w:sz w:val="20"/>
          <w:szCs w:val="20"/>
          <w:lang w:val="ru-RU"/>
        </w:rPr>
      </w:pPr>
      <w:r w:rsidRPr="007B4701">
        <w:rPr>
          <w:sz w:val="20"/>
          <w:szCs w:val="20"/>
          <w:lang w:val="ru-RU"/>
        </w:rPr>
        <w:lastRenderedPageBreak/>
        <w:t>В 1997 году в Латвии была введена система ОСТА. Право производить страхование ОСТА в Латвии</w:t>
      </w:r>
      <w:r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  <w:lang w:val="ru-RU"/>
        </w:rPr>
        <w:t xml:space="preserve">есть у </w:t>
      </w:r>
      <w:r w:rsidRPr="007B4701">
        <w:rPr>
          <w:sz w:val="20"/>
          <w:szCs w:val="20"/>
        </w:rPr>
        <w:t>AAS</w:t>
      </w:r>
      <w:r w:rsidRPr="007B4701">
        <w:rPr>
          <w:sz w:val="20"/>
          <w:szCs w:val="20"/>
          <w:lang w:val="ru-RU"/>
        </w:rPr>
        <w:t xml:space="preserve"> “</w:t>
      </w:r>
      <w:r w:rsidRPr="007B4701">
        <w:rPr>
          <w:sz w:val="20"/>
          <w:szCs w:val="20"/>
        </w:rPr>
        <w:t>Balta</w:t>
      </w:r>
      <w:r w:rsidRPr="007B4701">
        <w:rPr>
          <w:sz w:val="20"/>
          <w:szCs w:val="20"/>
          <w:lang w:val="ru-RU"/>
        </w:rPr>
        <w:t xml:space="preserve">”, </w:t>
      </w:r>
      <w:r w:rsidRPr="007B4701">
        <w:rPr>
          <w:sz w:val="20"/>
          <w:szCs w:val="20"/>
        </w:rPr>
        <w:t>AAS</w:t>
      </w:r>
      <w:r w:rsidRPr="007B4701">
        <w:rPr>
          <w:sz w:val="20"/>
          <w:szCs w:val="20"/>
          <w:lang w:val="ru-RU"/>
        </w:rPr>
        <w:t xml:space="preserve"> “</w:t>
      </w:r>
      <w:proofErr w:type="spellStart"/>
      <w:r w:rsidRPr="007B4701">
        <w:rPr>
          <w:sz w:val="20"/>
          <w:szCs w:val="20"/>
        </w:rPr>
        <w:t>Baltijas</w:t>
      </w:r>
      <w:proofErr w:type="spellEnd"/>
      <w:r w:rsidRPr="007B4701">
        <w:rPr>
          <w:sz w:val="20"/>
          <w:szCs w:val="20"/>
          <w:lang w:val="ru-RU"/>
        </w:rPr>
        <w:t xml:space="preserve"> </w:t>
      </w:r>
      <w:proofErr w:type="spellStart"/>
      <w:r w:rsidRPr="007B4701">
        <w:rPr>
          <w:sz w:val="20"/>
          <w:szCs w:val="20"/>
        </w:rPr>
        <w:t>Apdro</w:t>
      </w:r>
      <w:proofErr w:type="spellEnd"/>
      <w:r w:rsidRPr="007B4701">
        <w:rPr>
          <w:sz w:val="20"/>
          <w:szCs w:val="20"/>
          <w:lang w:val="ru-RU"/>
        </w:rPr>
        <w:t>š</w:t>
      </w:r>
      <w:r w:rsidRPr="007B4701">
        <w:rPr>
          <w:sz w:val="20"/>
          <w:szCs w:val="20"/>
        </w:rPr>
        <w:t>in</w:t>
      </w:r>
      <w:r w:rsidRPr="007B4701">
        <w:rPr>
          <w:sz w:val="20"/>
          <w:szCs w:val="20"/>
          <w:lang w:val="ru-RU"/>
        </w:rPr>
        <w:t>āš</w:t>
      </w:r>
      <w:proofErr w:type="spellStart"/>
      <w:r w:rsidRPr="007B4701">
        <w:rPr>
          <w:sz w:val="20"/>
          <w:szCs w:val="20"/>
        </w:rPr>
        <w:t>anas</w:t>
      </w:r>
      <w:proofErr w:type="spellEnd"/>
      <w:r w:rsidRPr="007B4701">
        <w:rPr>
          <w:sz w:val="20"/>
          <w:szCs w:val="20"/>
          <w:lang w:val="ru-RU"/>
        </w:rPr>
        <w:t xml:space="preserve"> </w:t>
      </w:r>
      <w:proofErr w:type="spellStart"/>
      <w:r w:rsidRPr="007B4701">
        <w:rPr>
          <w:sz w:val="20"/>
          <w:szCs w:val="20"/>
        </w:rPr>
        <w:t>Nams</w:t>
      </w:r>
      <w:proofErr w:type="spellEnd"/>
      <w:r w:rsidRPr="007B4701">
        <w:rPr>
          <w:sz w:val="20"/>
          <w:szCs w:val="20"/>
          <w:lang w:val="ru-RU"/>
        </w:rPr>
        <w:t xml:space="preserve">”, </w:t>
      </w:r>
      <w:r w:rsidRPr="007B4701">
        <w:rPr>
          <w:sz w:val="20"/>
          <w:szCs w:val="20"/>
        </w:rPr>
        <w:t>AAS</w:t>
      </w:r>
      <w:r w:rsidRPr="007B4701">
        <w:rPr>
          <w:sz w:val="20"/>
          <w:szCs w:val="20"/>
          <w:lang w:val="ru-RU"/>
        </w:rPr>
        <w:t xml:space="preserve"> “</w:t>
      </w:r>
      <w:r w:rsidRPr="007B4701">
        <w:rPr>
          <w:sz w:val="20"/>
          <w:szCs w:val="20"/>
        </w:rPr>
        <w:t>BTA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Baltic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Insurance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Company</w:t>
      </w:r>
      <w:r>
        <w:rPr>
          <w:sz w:val="20"/>
          <w:szCs w:val="20"/>
          <w:lang w:val="ru-RU"/>
        </w:rPr>
        <w:t xml:space="preserve">”, </w:t>
      </w:r>
      <w:r w:rsidRPr="007B4701">
        <w:rPr>
          <w:sz w:val="20"/>
          <w:szCs w:val="20"/>
          <w:lang w:val="ru-RU"/>
        </w:rPr>
        <w:t xml:space="preserve">латвийского филиала </w:t>
      </w:r>
      <w:r w:rsidRPr="007B4701">
        <w:rPr>
          <w:sz w:val="20"/>
          <w:szCs w:val="20"/>
        </w:rPr>
        <w:t>ADB</w:t>
      </w:r>
      <w:r w:rsidRPr="007B4701">
        <w:rPr>
          <w:sz w:val="20"/>
          <w:szCs w:val="20"/>
          <w:lang w:val="ru-RU"/>
        </w:rPr>
        <w:t xml:space="preserve"> “</w:t>
      </w:r>
      <w:proofErr w:type="spellStart"/>
      <w:r w:rsidRPr="007B4701">
        <w:rPr>
          <w:sz w:val="20"/>
          <w:szCs w:val="20"/>
        </w:rPr>
        <w:t>Compensa</w:t>
      </w:r>
      <w:proofErr w:type="spellEnd"/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Vienna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Insurance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Group</w:t>
      </w:r>
      <w:r w:rsidRPr="007B4701">
        <w:rPr>
          <w:sz w:val="20"/>
          <w:szCs w:val="20"/>
          <w:lang w:val="ru-RU"/>
        </w:rPr>
        <w:t xml:space="preserve">”, латвийского филиала </w:t>
      </w:r>
      <w:r w:rsidRPr="007B4701">
        <w:rPr>
          <w:sz w:val="20"/>
          <w:szCs w:val="20"/>
        </w:rPr>
        <w:t>SE</w:t>
      </w:r>
      <w:r w:rsidRPr="007B4701">
        <w:rPr>
          <w:sz w:val="20"/>
          <w:szCs w:val="20"/>
          <w:lang w:val="ru-RU"/>
        </w:rPr>
        <w:t xml:space="preserve"> “</w:t>
      </w:r>
      <w:r w:rsidRPr="007B4701">
        <w:rPr>
          <w:sz w:val="20"/>
          <w:szCs w:val="20"/>
        </w:rPr>
        <w:t>ERGO</w:t>
      </w:r>
      <w:r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Insurance</w:t>
      </w:r>
      <w:r w:rsidRPr="007B4701">
        <w:rPr>
          <w:sz w:val="20"/>
          <w:szCs w:val="20"/>
          <w:lang w:val="ru-RU"/>
        </w:rPr>
        <w:t xml:space="preserve">”, латвийского филиала </w:t>
      </w:r>
      <w:r w:rsidRPr="007B4701">
        <w:rPr>
          <w:sz w:val="20"/>
          <w:szCs w:val="20"/>
        </w:rPr>
        <w:t>ADB</w:t>
      </w:r>
      <w:r w:rsidRPr="007B4701">
        <w:rPr>
          <w:sz w:val="20"/>
          <w:szCs w:val="20"/>
          <w:lang w:val="ru-RU"/>
        </w:rPr>
        <w:t xml:space="preserve"> “</w:t>
      </w:r>
      <w:r w:rsidRPr="007B4701">
        <w:rPr>
          <w:sz w:val="20"/>
          <w:szCs w:val="20"/>
        </w:rPr>
        <w:t>Gjensidige</w:t>
      </w:r>
      <w:r>
        <w:rPr>
          <w:sz w:val="20"/>
          <w:szCs w:val="20"/>
          <w:lang w:val="ru-RU"/>
        </w:rPr>
        <w:t xml:space="preserve">”, </w:t>
      </w:r>
      <w:r w:rsidRPr="007B4701">
        <w:rPr>
          <w:sz w:val="20"/>
          <w:szCs w:val="20"/>
          <w:lang w:val="ru-RU"/>
        </w:rPr>
        <w:t xml:space="preserve">латвийского филиала </w:t>
      </w:r>
      <w:r w:rsidRPr="007B4701">
        <w:rPr>
          <w:sz w:val="20"/>
          <w:szCs w:val="20"/>
        </w:rPr>
        <w:t>AS</w:t>
      </w:r>
      <w:r w:rsidRPr="007B4701">
        <w:rPr>
          <w:sz w:val="20"/>
          <w:szCs w:val="20"/>
          <w:lang w:val="ru-RU"/>
        </w:rPr>
        <w:t xml:space="preserve"> “</w:t>
      </w:r>
      <w:r w:rsidRPr="007B4701">
        <w:rPr>
          <w:sz w:val="20"/>
          <w:szCs w:val="20"/>
        </w:rPr>
        <w:t>If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P</w:t>
      </w:r>
      <w:r w:rsidRPr="007B4701">
        <w:rPr>
          <w:sz w:val="20"/>
          <w:szCs w:val="20"/>
          <w:lang w:val="ru-RU"/>
        </w:rPr>
        <w:t>&amp;</w:t>
      </w:r>
      <w:r w:rsidRPr="007B4701">
        <w:rPr>
          <w:sz w:val="20"/>
          <w:szCs w:val="20"/>
        </w:rPr>
        <w:t>amp</w:t>
      </w:r>
      <w:r w:rsidRPr="007B4701">
        <w:rPr>
          <w:sz w:val="20"/>
          <w:szCs w:val="20"/>
          <w:lang w:val="ru-RU"/>
        </w:rPr>
        <w:t>;</w:t>
      </w:r>
      <w:r w:rsidRPr="007B4701">
        <w:rPr>
          <w:sz w:val="20"/>
          <w:szCs w:val="20"/>
        </w:rPr>
        <w:t>C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Insurance</w:t>
      </w:r>
      <w:r>
        <w:rPr>
          <w:sz w:val="20"/>
          <w:szCs w:val="20"/>
          <w:lang w:val="ru-RU"/>
        </w:rPr>
        <w:t xml:space="preserve">” и </w:t>
      </w:r>
      <w:r w:rsidRPr="007B4701">
        <w:rPr>
          <w:sz w:val="20"/>
          <w:szCs w:val="20"/>
          <w:lang w:val="ru-RU"/>
        </w:rPr>
        <w:t xml:space="preserve">латвийского филиала </w:t>
      </w:r>
      <w:r w:rsidRPr="007B4701">
        <w:rPr>
          <w:sz w:val="20"/>
          <w:szCs w:val="20"/>
        </w:rPr>
        <w:t>AS</w:t>
      </w:r>
      <w:r w:rsidRPr="007B4701">
        <w:rPr>
          <w:sz w:val="20"/>
          <w:szCs w:val="20"/>
          <w:lang w:val="ru-RU"/>
        </w:rPr>
        <w:t xml:space="preserve"> “</w:t>
      </w:r>
      <w:r w:rsidRPr="007B4701">
        <w:rPr>
          <w:sz w:val="20"/>
          <w:szCs w:val="20"/>
        </w:rPr>
        <w:t>Swedbank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P</w:t>
      </w:r>
      <w:r w:rsidRPr="007B4701">
        <w:rPr>
          <w:sz w:val="20"/>
          <w:szCs w:val="20"/>
          <w:lang w:val="ru-RU"/>
        </w:rPr>
        <w:t>&amp;</w:t>
      </w:r>
      <w:r w:rsidRPr="007B4701">
        <w:rPr>
          <w:sz w:val="20"/>
          <w:szCs w:val="20"/>
        </w:rPr>
        <w:t>amp</w:t>
      </w:r>
      <w:r w:rsidRPr="007B4701">
        <w:rPr>
          <w:sz w:val="20"/>
          <w:szCs w:val="20"/>
          <w:lang w:val="ru-RU"/>
        </w:rPr>
        <w:t>;</w:t>
      </w:r>
      <w:r w:rsidRPr="007B4701">
        <w:rPr>
          <w:sz w:val="20"/>
          <w:szCs w:val="20"/>
        </w:rPr>
        <w:t>C</w:t>
      </w:r>
      <w:r w:rsidRPr="007B4701">
        <w:rPr>
          <w:sz w:val="20"/>
          <w:szCs w:val="20"/>
          <w:lang w:val="ru-RU"/>
        </w:rPr>
        <w:t xml:space="preserve"> </w:t>
      </w:r>
      <w:r w:rsidRPr="007B4701">
        <w:rPr>
          <w:sz w:val="20"/>
          <w:szCs w:val="20"/>
        </w:rPr>
        <w:t>Insurance</w:t>
      </w:r>
      <w:r w:rsidRPr="007B4701">
        <w:rPr>
          <w:sz w:val="20"/>
          <w:szCs w:val="20"/>
          <w:lang w:val="ru-RU"/>
        </w:rPr>
        <w:t>”.</w:t>
      </w:r>
    </w:p>
    <w:p w14:paraId="4E1BEF75" w14:textId="77777777" w:rsidR="007B4701" w:rsidRPr="007B4701" w:rsidRDefault="007B4701" w:rsidP="007B4701">
      <w:pPr>
        <w:spacing w:after="0" w:line="240" w:lineRule="auto"/>
        <w:jc w:val="both"/>
        <w:rPr>
          <w:sz w:val="20"/>
          <w:szCs w:val="20"/>
          <w:lang w:val="ru-RU"/>
        </w:rPr>
      </w:pPr>
    </w:p>
    <w:p w14:paraId="20BE2CE1" w14:textId="77777777" w:rsidR="007B4701" w:rsidRPr="007B4701" w:rsidRDefault="007B4701" w:rsidP="007B4701">
      <w:pPr>
        <w:spacing w:after="0" w:line="240" w:lineRule="auto"/>
        <w:jc w:val="right"/>
        <w:rPr>
          <w:sz w:val="20"/>
          <w:szCs w:val="20"/>
          <w:lang w:val="ru-RU"/>
        </w:rPr>
      </w:pPr>
      <w:r w:rsidRPr="007B4701">
        <w:rPr>
          <w:sz w:val="20"/>
          <w:szCs w:val="20"/>
          <w:lang w:val="ru-RU"/>
        </w:rPr>
        <w:t>Дополнительная информация</w:t>
      </w:r>
    </w:p>
    <w:p w14:paraId="3ACC7141" w14:textId="77777777" w:rsidR="007B4701" w:rsidRPr="007B4701" w:rsidRDefault="007B4701" w:rsidP="007B4701">
      <w:pPr>
        <w:spacing w:after="0" w:line="240" w:lineRule="auto"/>
        <w:jc w:val="right"/>
        <w:rPr>
          <w:sz w:val="20"/>
          <w:szCs w:val="20"/>
          <w:lang w:val="ru-RU"/>
        </w:rPr>
      </w:pPr>
      <w:r w:rsidRPr="007B4701">
        <w:rPr>
          <w:sz w:val="20"/>
          <w:szCs w:val="20"/>
          <w:lang w:val="ru-RU"/>
        </w:rPr>
        <w:t xml:space="preserve">Консультант по общественным отношениям </w:t>
      </w:r>
      <w:r w:rsidRPr="007B4701">
        <w:rPr>
          <w:sz w:val="20"/>
          <w:szCs w:val="20"/>
        </w:rPr>
        <w:t>LTAB</w:t>
      </w:r>
    </w:p>
    <w:p w14:paraId="5021A952" w14:textId="77777777" w:rsidR="007B4701" w:rsidRPr="007B4701" w:rsidRDefault="007B4701" w:rsidP="007B4701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7B4701">
        <w:rPr>
          <w:sz w:val="20"/>
          <w:szCs w:val="20"/>
        </w:rPr>
        <w:t>Гинтс</w:t>
      </w:r>
      <w:proofErr w:type="spellEnd"/>
      <w:r w:rsidRPr="007B4701">
        <w:rPr>
          <w:sz w:val="20"/>
          <w:szCs w:val="20"/>
        </w:rPr>
        <w:t xml:space="preserve"> </w:t>
      </w:r>
      <w:proofErr w:type="spellStart"/>
      <w:r w:rsidRPr="007B4701">
        <w:rPr>
          <w:sz w:val="20"/>
          <w:szCs w:val="20"/>
        </w:rPr>
        <w:t>Лаздиньш</w:t>
      </w:r>
      <w:proofErr w:type="spellEnd"/>
    </w:p>
    <w:p w14:paraId="69A6FE67" w14:textId="36699F68" w:rsidR="00617E51" w:rsidRPr="007B4701" w:rsidRDefault="007B4701" w:rsidP="007B4701">
      <w:pPr>
        <w:spacing w:after="0" w:line="240" w:lineRule="auto"/>
        <w:jc w:val="right"/>
        <w:rPr>
          <w:sz w:val="20"/>
          <w:szCs w:val="20"/>
          <w:lang w:val="ru-RU"/>
        </w:rPr>
      </w:pPr>
      <w:r w:rsidRPr="007B4701">
        <w:rPr>
          <w:sz w:val="20"/>
          <w:szCs w:val="20"/>
          <w:lang w:val="ru-RU"/>
        </w:rPr>
        <w:t xml:space="preserve">Тел.: +371 29442282, </w:t>
      </w:r>
      <w:r w:rsidRPr="007B4701">
        <w:rPr>
          <w:sz w:val="20"/>
          <w:szCs w:val="20"/>
        </w:rPr>
        <w:t>E</w:t>
      </w:r>
      <w:r w:rsidRPr="007B4701">
        <w:rPr>
          <w:sz w:val="20"/>
          <w:szCs w:val="20"/>
          <w:lang w:val="ru-RU"/>
        </w:rPr>
        <w:t xml:space="preserve">-мейл: </w:t>
      </w:r>
      <w:proofErr w:type="spellStart"/>
      <w:r w:rsidRPr="007B4701">
        <w:rPr>
          <w:sz w:val="20"/>
          <w:szCs w:val="20"/>
        </w:rPr>
        <w:t>gints</w:t>
      </w:r>
      <w:proofErr w:type="spellEnd"/>
      <w:r w:rsidRPr="007B4701">
        <w:rPr>
          <w:sz w:val="20"/>
          <w:szCs w:val="20"/>
          <w:lang w:val="ru-RU"/>
        </w:rPr>
        <w:t>@</w:t>
      </w:r>
      <w:proofErr w:type="spellStart"/>
      <w:r w:rsidRPr="007B4701">
        <w:rPr>
          <w:sz w:val="20"/>
          <w:szCs w:val="20"/>
        </w:rPr>
        <w:t>olsen</w:t>
      </w:r>
      <w:proofErr w:type="spellEnd"/>
      <w:r w:rsidRPr="007B4701">
        <w:rPr>
          <w:sz w:val="20"/>
          <w:szCs w:val="20"/>
          <w:lang w:val="ru-RU"/>
        </w:rPr>
        <w:t>.</w:t>
      </w:r>
      <w:r w:rsidRPr="007B4701">
        <w:rPr>
          <w:sz w:val="20"/>
          <w:szCs w:val="20"/>
        </w:rPr>
        <w:t>lv</w:t>
      </w:r>
    </w:p>
    <w:p w14:paraId="554DBC11" w14:textId="77777777" w:rsidR="007B4701" w:rsidRPr="007B4701" w:rsidRDefault="007B4701" w:rsidP="007B4701">
      <w:pPr>
        <w:spacing w:after="0" w:line="240" w:lineRule="auto"/>
        <w:jc w:val="both"/>
        <w:rPr>
          <w:sz w:val="20"/>
          <w:szCs w:val="20"/>
          <w:lang w:val="ru-RU"/>
        </w:rPr>
      </w:pPr>
    </w:p>
    <w:sectPr w:rsidR="007B4701" w:rsidRPr="007B4701" w:rsidSect="00972793">
      <w:headerReference w:type="default" r:id="rId8"/>
      <w:footerReference w:type="default" r:id="rId9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6C37" w14:textId="77777777" w:rsidR="001F1759" w:rsidRDefault="001F1759" w:rsidP="00C62AF7">
      <w:pPr>
        <w:spacing w:after="0" w:line="240" w:lineRule="auto"/>
      </w:pPr>
      <w:r>
        <w:separator/>
      </w:r>
    </w:p>
  </w:endnote>
  <w:endnote w:type="continuationSeparator" w:id="0">
    <w:p w14:paraId="6D004478" w14:textId="77777777" w:rsidR="001F1759" w:rsidRDefault="001F1759" w:rsidP="00C62AF7">
      <w:pPr>
        <w:spacing w:after="0" w:line="240" w:lineRule="auto"/>
      </w:pPr>
      <w:r>
        <w:continuationSeparator/>
      </w:r>
    </w:p>
  </w:endnote>
  <w:endnote w:type="continuationNotice" w:id="1">
    <w:p w14:paraId="124BB488" w14:textId="77777777" w:rsidR="001F1759" w:rsidRDefault="001F1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  <w:lang w:val="ru-RU" w:eastAsia="ru-RU"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F778" w14:textId="77777777" w:rsidR="001F1759" w:rsidRDefault="001F1759" w:rsidP="00C62AF7">
      <w:pPr>
        <w:spacing w:after="0" w:line="240" w:lineRule="auto"/>
      </w:pPr>
      <w:r>
        <w:separator/>
      </w:r>
    </w:p>
  </w:footnote>
  <w:footnote w:type="continuationSeparator" w:id="0">
    <w:p w14:paraId="27D317F8" w14:textId="77777777" w:rsidR="001F1759" w:rsidRDefault="001F1759" w:rsidP="00C62AF7">
      <w:pPr>
        <w:spacing w:after="0" w:line="240" w:lineRule="auto"/>
      </w:pPr>
      <w:r>
        <w:continuationSeparator/>
      </w:r>
    </w:p>
  </w:footnote>
  <w:footnote w:type="continuationNotice" w:id="1">
    <w:p w14:paraId="2E82F421" w14:textId="77777777" w:rsidR="001F1759" w:rsidRDefault="001F1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4CE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1F1759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60FE2"/>
    <w:rsid w:val="0027402E"/>
    <w:rsid w:val="0027756B"/>
    <w:rsid w:val="00282F67"/>
    <w:rsid w:val="00283E3C"/>
    <w:rsid w:val="002857F0"/>
    <w:rsid w:val="00286061"/>
    <w:rsid w:val="0029047C"/>
    <w:rsid w:val="00295433"/>
    <w:rsid w:val="00296867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3A49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08E2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4844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74F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58E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4630D"/>
    <w:rsid w:val="00751092"/>
    <w:rsid w:val="00751698"/>
    <w:rsid w:val="0075189F"/>
    <w:rsid w:val="00753BB7"/>
    <w:rsid w:val="0075427D"/>
    <w:rsid w:val="007602E9"/>
    <w:rsid w:val="00763BDB"/>
    <w:rsid w:val="0077408B"/>
    <w:rsid w:val="00774E66"/>
    <w:rsid w:val="007772E1"/>
    <w:rsid w:val="007865F0"/>
    <w:rsid w:val="007945D6"/>
    <w:rsid w:val="00796E1D"/>
    <w:rsid w:val="007A3FC6"/>
    <w:rsid w:val="007B39C1"/>
    <w:rsid w:val="007B4581"/>
    <w:rsid w:val="007B4701"/>
    <w:rsid w:val="007B58F9"/>
    <w:rsid w:val="007C56F9"/>
    <w:rsid w:val="007C78FE"/>
    <w:rsid w:val="007D776D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07A5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5F68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613"/>
    <w:rsid w:val="00975B7D"/>
    <w:rsid w:val="00983FD8"/>
    <w:rsid w:val="00984BEE"/>
    <w:rsid w:val="00986068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0BEA"/>
    <w:rsid w:val="00A733C0"/>
    <w:rsid w:val="00A935B3"/>
    <w:rsid w:val="00AA11DB"/>
    <w:rsid w:val="00AA28A7"/>
    <w:rsid w:val="00AB233A"/>
    <w:rsid w:val="00AB4469"/>
    <w:rsid w:val="00AB630B"/>
    <w:rsid w:val="00AB742F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3566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52595"/>
    <w:rsid w:val="00C52AB9"/>
    <w:rsid w:val="00C53CC6"/>
    <w:rsid w:val="00C54147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7A6B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0897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07904"/>
    <w:rsid w:val="00E22A84"/>
    <w:rsid w:val="00E23A71"/>
    <w:rsid w:val="00E2579F"/>
    <w:rsid w:val="00E349CD"/>
    <w:rsid w:val="00E40437"/>
    <w:rsid w:val="00E40873"/>
    <w:rsid w:val="00E4094C"/>
    <w:rsid w:val="00E40DEE"/>
    <w:rsid w:val="00E43F9F"/>
    <w:rsid w:val="00E440C8"/>
    <w:rsid w:val="00E55374"/>
    <w:rsid w:val="00E60518"/>
    <w:rsid w:val="00E8391D"/>
    <w:rsid w:val="00E91AD3"/>
    <w:rsid w:val="00E9257F"/>
    <w:rsid w:val="00EA6090"/>
    <w:rsid w:val="00EA7358"/>
    <w:rsid w:val="00EB325A"/>
    <w:rsid w:val="00EB457E"/>
    <w:rsid w:val="00EC1AF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443C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abalss.lv/par-publisko-autostavvietu-izmeru-palielinasanu/sho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FDFA-0847-449B-902B-0627DCB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2236</Words>
  <Characters>1276</Characters>
  <Application>Microsoft Office Word</Application>
  <DocSecurity>4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2021-06-19T08:38:00Z</dcterms:created>
  <dcterms:modified xsi:type="dcterms:W3CDTF">2021-06-19T08:38:00Z</dcterms:modified>
</cp:coreProperties>
</file>