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42C4430A" w:rsidR="00B44512" w:rsidRPr="007E58F1" w:rsidRDefault="007E58F1" w:rsidP="004C7756">
      <w:pPr>
        <w:spacing w:after="0" w:line="240" w:lineRule="auto"/>
        <w:jc w:val="right"/>
        <w:rPr>
          <w:b/>
          <w:sz w:val="24"/>
          <w:szCs w:val="24"/>
          <w:lang w:val="ru-RU"/>
        </w:rPr>
      </w:pPr>
      <w:r>
        <w:rPr>
          <w:b/>
          <w:sz w:val="24"/>
          <w:szCs w:val="24"/>
          <w:lang w:val="ru-RU"/>
        </w:rPr>
        <w:t>Сообщение для представителей СМИ</w:t>
      </w:r>
    </w:p>
    <w:p w14:paraId="50188D1F" w14:textId="7339ED61" w:rsidR="00B44512" w:rsidRPr="00D81561" w:rsidRDefault="00C4680A" w:rsidP="004C7756">
      <w:pPr>
        <w:spacing w:after="0" w:line="240" w:lineRule="auto"/>
        <w:jc w:val="right"/>
        <w:rPr>
          <w:b/>
          <w:sz w:val="24"/>
          <w:szCs w:val="24"/>
          <w:lang w:val="lv-LV"/>
        </w:rPr>
      </w:pPr>
      <w:r>
        <w:rPr>
          <w:b/>
          <w:sz w:val="24"/>
          <w:szCs w:val="24"/>
          <w:lang w:val="lv-LV"/>
        </w:rPr>
        <w:t>16.02.2022.</w:t>
      </w:r>
    </w:p>
    <w:p w14:paraId="596E6553" w14:textId="77777777" w:rsidR="00042A1B" w:rsidRPr="00031F20" w:rsidRDefault="00042A1B" w:rsidP="004C7756">
      <w:pPr>
        <w:spacing w:after="0" w:line="240" w:lineRule="auto"/>
        <w:jc w:val="right"/>
        <w:rPr>
          <w:b/>
          <w:lang w:val="lv-LV"/>
        </w:rPr>
      </w:pPr>
    </w:p>
    <w:p w14:paraId="60B03164" w14:textId="4B1E485D" w:rsidR="007E58F1" w:rsidRPr="00A45769" w:rsidRDefault="007E58F1" w:rsidP="004C7756">
      <w:pPr>
        <w:spacing w:after="0" w:line="240" w:lineRule="auto"/>
        <w:jc w:val="both"/>
        <w:rPr>
          <w:b/>
          <w:sz w:val="28"/>
          <w:szCs w:val="28"/>
          <w:lang w:val="ru-RU"/>
        </w:rPr>
      </w:pPr>
      <w:r>
        <w:rPr>
          <w:b/>
          <w:sz w:val="28"/>
          <w:szCs w:val="28"/>
          <w:lang w:val="ru-RU"/>
        </w:rPr>
        <w:t xml:space="preserve">В прошлом году страховщики выплатили </w:t>
      </w:r>
      <w:r w:rsidR="00A45769">
        <w:rPr>
          <w:b/>
          <w:sz w:val="28"/>
          <w:szCs w:val="28"/>
          <w:lang w:val="ru-RU"/>
        </w:rPr>
        <w:t xml:space="preserve">в виде компенсаций более 54 миллионов евро </w:t>
      </w:r>
    </w:p>
    <w:p w14:paraId="3163D01E" w14:textId="77777777" w:rsidR="004C7756" w:rsidRPr="000F3762" w:rsidRDefault="004C7756" w:rsidP="004C7756">
      <w:pPr>
        <w:spacing w:after="0" w:line="240" w:lineRule="auto"/>
        <w:jc w:val="both"/>
        <w:rPr>
          <w:b/>
          <w:sz w:val="24"/>
          <w:szCs w:val="24"/>
          <w:lang w:val="lv-LV"/>
        </w:rPr>
      </w:pPr>
    </w:p>
    <w:p w14:paraId="5EF2EDA9" w14:textId="6DFDF151" w:rsidR="00A45769" w:rsidRPr="00A45769" w:rsidRDefault="00A45769" w:rsidP="00A45769">
      <w:pPr>
        <w:spacing w:after="0" w:line="240" w:lineRule="auto"/>
        <w:jc w:val="both"/>
        <w:rPr>
          <w:b/>
          <w:sz w:val="26"/>
          <w:szCs w:val="26"/>
          <w:lang w:val="ru-RU"/>
        </w:rPr>
      </w:pPr>
      <w:r>
        <w:rPr>
          <w:b/>
          <w:sz w:val="26"/>
          <w:szCs w:val="26"/>
          <w:lang w:val="ru-RU"/>
        </w:rPr>
        <w:t xml:space="preserve">В 2021 году страховые общества и Латвийское бюро страховщиков транспортных средств (далее </w:t>
      </w:r>
      <w:r w:rsidRPr="00D81561">
        <w:rPr>
          <w:b/>
          <w:sz w:val="26"/>
          <w:szCs w:val="26"/>
          <w:lang w:val="lv-LV"/>
        </w:rPr>
        <w:t>- LTAB)</w:t>
      </w:r>
      <w:r>
        <w:rPr>
          <w:b/>
          <w:sz w:val="26"/>
          <w:szCs w:val="26"/>
          <w:lang w:val="ru-RU"/>
        </w:rPr>
        <w:t xml:space="preserve"> приняли решение о выплате компенсаций по страхованию ОСТ</w:t>
      </w:r>
      <w:r w:rsidR="00622F50">
        <w:rPr>
          <w:b/>
          <w:sz w:val="26"/>
          <w:szCs w:val="26"/>
          <w:lang w:val="ru-RU"/>
        </w:rPr>
        <w:t>А на общую сумму 54,25 миллионов</w:t>
      </w:r>
      <w:r>
        <w:rPr>
          <w:b/>
          <w:sz w:val="26"/>
          <w:szCs w:val="26"/>
          <w:lang w:val="ru-RU"/>
        </w:rPr>
        <w:t xml:space="preserve"> евро. В прошлом году был достигнут исторически наибольший объем средней страховой компенсации ОСТА – 1357 евро. </w:t>
      </w:r>
    </w:p>
    <w:p w14:paraId="293E25D0" w14:textId="77777777" w:rsidR="004C7756" w:rsidRPr="00972793" w:rsidRDefault="004C7756" w:rsidP="004C7756">
      <w:pPr>
        <w:spacing w:after="0" w:line="240" w:lineRule="auto"/>
        <w:jc w:val="both"/>
        <w:rPr>
          <w:b/>
          <w:sz w:val="24"/>
          <w:szCs w:val="24"/>
          <w:lang w:val="lv-LV"/>
        </w:rPr>
      </w:pPr>
    </w:p>
    <w:p w14:paraId="319DA4BF" w14:textId="421F9701" w:rsidR="00A45769" w:rsidRPr="00A45769" w:rsidRDefault="00A45769" w:rsidP="00A45769">
      <w:pPr>
        <w:spacing w:after="0" w:line="240" w:lineRule="auto"/>
        <w:jc w:val="both"/>
        <w:rPr>
          <w:sz w:val="24"/>
          <w:szCs w:val="24"/>
          <w:lang w:val="ru-RU"/>
        </w:rPr>
      </w:pPr>
      <w:r>
        <w:rPr>
          <w:sz w:val="24"/>
          <w:szCs w:val="24"/>
          <w:lang w:val="ru-RU"/>
        </w:rPr>
        <w:t>В 2021 году общее количество дорожно-транспортных происшествий, в связи с которыми страховщики получили заявления о компенсации убытков, составило 33754 случая. 93,2% всех ДТП, о которых были поданы заявления, произошли в Латвии, а 6,8% - за рубежом. 65,6% всех ДТП были зафиксированы посредством протокола согласованного извещения (в том числе почти 11% - электронно, в мобильном приложении</w:t>
      </w:r>
      <w:r w:rsidRPr="00A45769">
        <w:rPr>
          <w:sz w:val="24"/>
          <w:szCs w:val="24"/>
          <w:lang w:val="lv-LV"/>
        </w:rPr>
        <w:t xml:space="preserve"> </w:t>
      </w:r>
      <w:r>
        <w:rPr>
          <w:sz w:val="24"/>
          <w:szCs w:val="24"/>
          <w:lang w:val="lv-LV"/>
        </w:rPr>
        <w:t>LTAB OCTA</w:t>
      </w:r>
      <w:r w:rsidR="00622F50">
        <w:rPr>
          <w:sz w:val="24"/>
          <w:szCs w:val="24"/>
          <w:lang w:val="ru-RU"/>
        </w:rPr>
        <w:t>)</w:t>
      </w:r>
      <w:r>
        <w:rPr>
          <w:sz w:val="24"/>
          <w:szCs w:val="24"/>
          <w:lang w:val="ru-RU"/>
        </w:rPr>
        <w:t xml:space="preserve">, а 34,4% происшествий зафиксировала дорожная полиция. </w:t>
      </w:r>
    </w:p>
    <w:p w14:paraId="571FAF31" w14:textId="77777777" w:rsidR="00A45769" w:rsidRPr="00A45769" w:rsidRDefault="00A45769" w:rsidP="004C7756">
      <w:pPr>
        <w:spacing w:after="0" w:line="240" w:lineRule="auto"/>
        <w:jc w:val="both"/>
        <w:rPr>
          <w:sz w:val="24"/>
          <w:szCs w:val="24"/>
          <w:lang w:val="ru-RU"/>
        </w:rPr>
      </w:pPr>
    </w:p>
    <w:p w14:paraId="5C11B758" w14:textId="1CE455E5" w:rsidR="004C7756" w:rsidRPr="00A45769" w:rsidRDefault="00A45769" w:rsidP="00A45769">
      <w:pPr>
        <w:spacing w:after="0" w:line="240" w:lineRule="auto"/>
        <w:jc w:val="both"/>
        <w:rPr>
          <w:sz w:val="24"/>
          <w:szCs w:val="24"/>
          <w:lang w:val="ru-RU"/>
        </w:rPr>
      </w:pPr>
      <w:r>
        <w:rPr>
          <w:sz w:val="24"/>
          <w:szCs w:val="24"/>
          <w:lang w:val="ru-RU"/>
        </w:rPr>
        <w:t xml:space="preserve">В прошлом году страховые общества и </w:t>
      </w:r>
      <w:r w:rsidRPr="004C7756">
        <w:rPr>
          <w:sz w:val="24"/>
          <w:szCs w:val="24"/>
          <w:lang w:val="lv-LV"/>
        </w:rPr>
        <w:t>LTAB</w:t>
      </w:r>
      <w:r>
        <w:rPr>
          <w:sz w:val="24"/>
          <w:szCs w:val="24"/>
          <w:lang w:val="ru-RU"/>
        </w:rPr>
        <w:t xml:space="preserve"> приняли решения о выплате компенсаций на общую сумму </w:t>
      </w:r>
      <w:r>
        <w:rPr>
          <w:sz w:val="24"/>
          <w:szCs w:val="24"/>
          <w:lang w:val="lv-LV"/>
        </w:rPr>
        <w:t>54,25</w:t>
      </w:r>
      <w:r>
        <w:rPr>
          <w:sz w:val="24"/>
          <w:szCs w:val="24"/>
          <w:lang w:val="ru-RU"/>
        </w:rPr>
        <w:t xml:space="preserve"> миллионов евро. В 2021 году увеличился также объем средней страховой компенсации за дорожно-транспортное происшествие, составив 1357 евро. «Средняя компенсация постоянно увеличивается уже несколько лет подряд. Так, например, в 2017 году средняя компенсация составляла 994 евр</w:t>
      </w:r>
      <w:r w:rsidR="00622F50">
        <w:rPr>
          <w:sz w:val="24"/>
          <w:szCs w:val="24"/>
          <w:lang w:val="ru-RU"/>
        </w:rPr>
        <w:t>о, а годом позднее она превысила отметку в</w:t>
      </w:r>
      <w:r>
        <w:rPr>
          <w:sz w:val="24"/>
          <w:szCs w:val="24"/>
          <w:lang w:val="ru-RU"/>
        </w:rPr>
        <w:t xml:space="preserve"> 1000 евро, достигнув в прошлом году исторически наибольшей величины», - рассказывает председатель правления </w:t>
      </w:r>
      <w:r>
        <w:rPr>
          <w:color w:val="000000"/>
          <w:sz w:val="24"/>
          <w:szCs w:val="24"/>
          <w:lang w:val="lv-LV" w:eastAsia="lv-LV"/>
        </w:rPr>
        <w:t>LTAB</w:t>
      </w:r>
      <w:r>
        <w:rPr>
          <w:color w:val="000000"/>
          <w:sz w:val="24"/>
          <w:szCs w:val="24"/>
          <w:lang w:val="ru-RU" w:eastAsia="lv-LV"/>
        </w:rPr>
        <w:t xml:space="preserve"> Янис Абашинс, добавляя, что увеличение объема средней компенсации ожидается </w:t>
      </w:r>
      <w:r w:rsidR="005500A6">
        <w:rPr>
          <w:color w:val="000000"/>
          <w:sz w:val="24"/>
          <w:szCs w:val="24"/>
          <w:lang w:val="ru-RU" w:eastAsia="lv-LV"/>
        </w:rPr>
        <w:t xml:space="preserve">и в дальнейшем, что связано главным образом с ростом цен на </w:t>
      </w:r>
      <w:r w:rsidR="00622F50">
        <w:rPr>
          <w:color w:val="000000"/>
          <w:sz w:val="24"/>
          <w:szCs w:val="24"/>
          <w:lang w:val="ru-RU" w:eastAsia="lv-LV"/>
        </w:rPr>
        <w:t>услуги автосервисов</w:t>
      </w:r>
      <w:r w:rsidR="005500A6">
        <w:rPr>
          <w:color w:val="000000"/>
          <w:sz w:val="24"/>
          <w:szCs w:val="24"/>
          <w:lang w:val="ru-RU" w:eastAsia="lv-LV"/>
        </w:rPr>
        <w:t xml:space="preserve"> и медицинские услуги. </w:t>
      </w:r>
    </w:p>
    <w:p w14:paraId="59BCD987" w14:textId="77777777" w:rsidR="00A45769" w:rsidRPr="004C7756" w:rsidRDefault="00A45769" w:rsidP="004C7756">
      <w:pPr>
        <w:spacing w:after="0" w:line="240" w:lineRule="auto"/>
        <w:jc w:val="both"/>
        <w:rPr>
          <w:sz w:val="24"/>
          <w:szCs w:val="24"/>
          <w:lang w:val="lv-LV"/>
        </w:rPr>
      </w:pPr>
    </w:p>
    <w:p w14:paraId="52EA4B79" w14:textId="183990E7" w:rsidR="00D81561" w:rsidRPr="005500A6" w:rsidRDefault="00D73B8A" w:rsidP="004C7756">
      <w:pPr>
        <w:spacing w:after="0" w:line="240" w:lineRule="auto"/>
        <w:jc w:val="both"/>
        <w:rPr>
          <w:sz w:val="24"/>
          <w:szCs w:val="24"/>
          <w:lang w:val="ru-RU"/>
        </w:rPr>
      </w:pPr>
      <w:r>
        <w:rPr>
          <w:sz w:val="24"/>
          <w:szCs w:val="24"/>
          <w:lang w:val="ru-RU"/>
        </w:rPr>
        <w:t>Больший объем компенсаций страховщиков</w:t>
      </w:r>
      <w:r w:rsidR="005500A6">
        <w:rPr>
          <w:sz w:val="24"/>
          <w:szCs w:val="24"/>
          <w:lang w:val="ru-RU"/>
        </w:rPr>
        <w:t xml:space="preserve"> </w:t>
      </w:r>
      <w:r>
        <w:rPr>
          <w:sz w:val="24"/>
          <w:szCs w:val="24"/>
          <w:lang w:val="ru-RU"/>
        </w:rPr>
        <w:t>составил</w:t>
      </w:r>
      <w:r w:rsidR="005500A6">
        <w:rPr>
          <w:sz w:val="24"/>
          <w:szCs w:val="24"/>
          <w:lang w:val="ru-RU"/>
        </w:rPr>
        <w:t xml:space="preserve"> ущерб, причиненный транспортным средствам (75,1%), пострадавшим персонам (11,1%) и государственным и муниципальным институциям за лечение и содержание пострадавших в ДТП персон, а также за выплаченные им пособия (6,6%). </w:t>
      </w:r>
    </w:p>
    <w:p w14:paraId="1E4050D6" w14:textId="2D795831" w:rsidR="00C40833" w:rsidRDefault="00C40833" w:rsidP="004C7756">
      <w:pPr>
        <w:spacing w:after="0" w:line="240" w:lineRule="auto"/>
        <w:jc w:val="both"/>
        <w:rPr>
          <w:color w:val="000000"/>
          <w:sz w:val="24"/>
          <w:szCs w:val="24"/>
          <w:lang w:val="lv-LV" w:eastAsia="lv-LV"/>
        </w:rPr>
      </w:pPr>
    </w:p>
    <w:p w14:paraId="233926CB" w14:textId="445D8725" w:rsidR="005500A6" w:rsidRPr="005500A6" w:rsidRDefault="005500A6" w:rsidP="004C7756">
      <w:pPr>
        <w:spacing w:after="0" w:line="240" w:lineRule="auto"/>
        <w:jc w:val="both"/>
        <w:rPr>
          <w:color w:val="000000"/>
          <w:sz w:val="24"/>
          <w:szCs w:val="24"/>
          <w:lang w:val="ru-RU" w:eastAsia="lv-LV"/>
        </w:rPr>
      </w:pPr>
      <w:r>
        <w:rPr>
          <w:color w:val="000000"/>
          <w:sz w:val="24"/>
          <w:szCs w:val="24"/>
          <w:lang w:val="ru-RU" w:eastAsia="lv-LV"/>
        </w:rPr>
        <w:t>Из средств, которые страховщики получают за продажу полисов ОСТА, 1,59 миллионов евро направляется на профилактику дорожно-транспортных происшествий. «Также, как в предыдущие годы, эти средства используются для реализации мероприятий сообразно «Плану безопасности дорожного движения на 2021-2027 год», предусма</w:t>
      </w:r>
      <w:r w:rsidR="00D73B8A">
        <w:rPr>
          <w:color w:val="000000"/>
          <w:sz w:val="24"/>
          <w:szCs w:val="24"/>
          <w:lang w:val="ru-RU" w:eastAsia="lv-LV"/>
        </w:rPr>
        <w:t>тривающему уменьшение количества</w:t>
      </w:r>
      <w:r>
        <w:rPr>
          <w:color w:val="000000"/>
          <w:sz w:val="24"/>
          <w:szCs w:val="24"/>
          <w:lang w:val="ru-RU" w:eastAsia="lv-LV"/>
        </w:rPr>
        <w:t xml:space="preserve"> погибших и серьезно пострадавших в дорожно-транспортных происшествиях на 35% по сравнению с 2020 годом», - поясняет Я. Абашинс, добавляя, что в последние 5 лет страховщики направили на достижение этой цели 9,49 миллионов евро. </w:t>
      </w:r>
    </w:p>
    <w:p w14:paraId="185C9ACC" w14:textId="77777777" w:rsidR="005500A6" w:rsidRDefault="005500A6" w:rsidP="004C7756">
      <w:pPr>
        <w:spacing w:after="0" w:line="240" w:lineRule="auto"/>
        <w:jc w:val="both"/>
        <w:rPr>
          <w:color w:val="000000"/>
          <w:sz w:val="24"/>
          <w:szCs w:val="24"/>
          <w:lang w:val="lv-LV" w:eastAsia="lv-LV"/>
        </w:rPr>
      </w:pPr>
    </w:p>
    <w:p w14:paraId="46ADB9BE" w14:textId="1054921C" w:rsidR="00622F50" w:rsidRPr="00622F50" w:rsidRDefault="00622F50" w:rsidP="00622F50">
      <w:pPr>
        <w:spacing w:after="0" w:line="240" w:lineRule="auto"/>
        <w:jc w:val="both"/>
        <w:rPr>
          <w:rFonts w:ascii="Times New Roman" w:eastAsia="Times New Roman" w:hAnsi="Times New Roman" w:cs="Times New Roman"/>
          <w:sz w:val="24"/>
          <w:szCs w:val="24"/>
          <w:lang w:val="ru-RU" w:eastAsia="ru-RU"/>
        </w:rPr>
      </w:pPr>
      <w:r w:rsidRPr="00622F50">
        <w:rPr>
          <w:rFonts w:ascii="Calibri" w:eastAsia="Times New Roman" w:hAnsi="Calibri" w:cs="Times New Roman"/>
          <w:color w:val="00000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w:t>
      </w:r>
      <w:r w:rsidR="00C4680A">
        <w:rPr>
          <w:rFonts w:ascii="Calibri" w:eastAsia="Times New Roman" w:hAnsi="Calibri" w:cs="Times New Roman"/>
          <w:color w:val="000000"/>
          <w:lang w:val="lv-LV" w:eastAsia="ru-RU"/>
        </w:rPr>
        <w:t>,</w:t>
      </w:r>
      <w:r w:rsidRPr="00622F50">
        <w:rPr>
          <w:rFonts w:ascii="Calibri" w:eastAsia="Times New Roman" w:hAnsi="Calibri" w:cs="Times New Roman"/>
          <w:color w:val="000000"/>
          <w:lang w:val="ru-RU" w:eastAsia="ru-RU"/>
        </w:rPr>
        <w:t xml:space="preserve"> латвийского филиала AS “Swedbank P&amp;C Insurance”</w:t>
      </w:r>
      <w:r w:rsidR="00C4680A">
        <w:rPr>
          <w:rFonts w:ascii="Calibri" w:eastAsia="Times New Roman" w:hAnsi="Calibri" w:cs="Times New Roman"/>
          <w:color w:val="000000"/>
          <w:lang w:val="lv-LV" w:eastAsia="ru-RU"/>
        </w:rPr>
        <w:t xml:space="preserve"> </w:t>
      </w:r>
      <w:r w:rsidR="00C4680A" w:rsidRPr="00622F50">
        <w:rPr>
          <w:rFonts w:ascii="Calibri" w:eastAsia="Times New Roman" w:hAnsi="Calibri" w:cs="Times New Roman"/>
          <w:color w:val="000000"/>
          <w:lang w:val="ru-RU" w:eastAsia="ru-RU"/>
        </w:rPr>
        <w:t xml:space="preserve">и </w:t>
      </w:r>
      <w:r w:rsidR="00C4680A" w:rsidRPr="00C4680A">
        <w:rPr>
          <w:rFonts w:ascii="Calibri" w:eastAsia="Times New Roman" w:hAnsi="Calibri" w:cs="Times New Roman"/>
          <w:color w:val="000000"/>
          <w:lang w:val="lv-LV" w:eastAsia="ru-RU"/>
        </w:rPr>
        <w:t>«</w:t>
      </w:r>
      <w:proofErr w:type="spellStart"/>
      <w:r w:rsidR="00C4680A" w:rsidRPr="00C4680A">
        <w:rPr>
          <w:rFonts w:ascii="Calibri" w:eastAsia="Times New Roman" w:hAnsi="Calibri" w:cs="Times New Roman"/>
          <w:color w:val="000000"/>
          <w:lang w:val="lv-LV" w:eastAsia="ru-RU"/>
        </w:rPr>
        <w:t>Balcia</w:t>
      </w:r>
      <w:proofErr w:type="spellEnd"/>
      <w:r w:rsidR="00C4680A" w:rsidRPr="00C4680A">
        <w:rPr>
          <w:rFonts w:ascii="Calibri" w:eastAsia="Times New Roman" w:hAnsi="Calibri" w:cs="Times New Roman"/>
          <w:color w:val="000000"/>
          <w:lang w:val="lv-LV" w:eastAsia="ru-RU"/>
        </w:rPr>
        <w:t xml:space="preserve"> </w:t>
      </w:r>
      <w:proofErr w:type="spellStart"/>
      <w:r w:rsidR="00C4680A" w:rsidRPr="00C4680A">
        <w:rPr>
          <w:rFonts w:ascii="Calibri" w:eastAsia="Times New Roman" w:hAnsi="Calibri" w:cs="Times New Roman"/>
          <w:color w:val="000000"/>
          <w:lang w:val="lv-LV" w:eastAsia="ru-RU"/>
        </w:rPr>
        <w:t>Insurance</w:t>
      </w:r>
      <w:proofErr w:type="spellEnd"/>
      <w:r w:rsidR="00C4680A" w:rsidRPr="00C4680A">
        <w:rPr>
          <w:rFonts w:ascii="Calibri" w:eastAsia="Times New Roman" w:hAnsi="Calibri" w:cs="Times New Roman"/>
          <w:color w:val="000000"/>
          <w:lang w:val="lv-LV" w:eastAsia="ru-RU"/>
        </w:rPr>
        <w:t>» SE</w:t>
      </w:r>
      <w:r w:rsidRPr="00622F50">
        <w:rPr>
          <w:rFonts w:ascii="Calibri" w:eastAsia="Times New Roman" w:hAnsi="Calibri" w:cs="Times New Roman"/>
          <w:color w:val="000000"/>
          <w:lang w:val="ru-RU" w:eastAsia="ru-RU"/>
        </w:rPr>
        <w:t>.</w:t>
      </w:r>
    </w:p>
    <w:p w14:paraId="11BB8026" w14:textId="77777777" w:rsidR="00622F50" w:rsidRPr="00622F50" w:rsidRDefault="00622F50" w:rsidP="00622F50">
      <w:pPr>
        <w:spacing w:after="0" w:line="240" w:lineRule="auto"/>
        <w:rPr>
          <w:rFonts w:ascii="Times New Roman" w:eastAsia="Times New Roman" w:hAnsi="Times New Roman" w:cs="Times New Roman"/>
          <w:sz w:val="24"/>
          <w:szCs w:val="24"/>
          <w:lang w:val="ru-RU" w:eastAsia="ru-RU"/>
        </w:rPr>
      </w:pPr>
    </w:p>
    <w:p w14:paraId="612FE847" w14:textId="77777777" w:rsidR="00622F50" w:rsidRPr="00622F50" w:rsidRDefault="00622F50" w:rsidP="00622F50">
      <w:pPr>
        <w:spacing w:after="0" w:line="240" w:lineRule="auto"/>
        <w:jc w:val="right"/>
        <w:rPr>
          <w:rFonts w:ascii="Times New Roman" w:eastAsia="Times New Roman" w:hAnsi="Times New Roman" w:cs="Times New Roman"/>
          <w:sz w:val="24"/>
          <w:szCs w:val="24"/>
          <w:lang w:val="ru-RU" w:eastAsia="ru-RU"/>
        </w:rPr>
      </w:pPr>
      <w:r w:rsidRPr="00622F50">
        <w:rPr>
          <w:rFonts w:ascii="Times New Roman" w:eastAsia="Times New Roman" w:hAnsi="Times New Roman" w:cs="Times New Roman"/>
          <w:color w:val="000000"/>
          <w:sz w:val="24"/>
          <w:szCs w:val="24"/>
          <w:lang w:val="ru-RU" w:eastAsia="ru-RU"/>
        </w:rPr>
        <w:t> </w:t>
      </w:r>
      <w:r w:rsidRPr="00622F50">
        <w:rPr>
          <w:rFonts w:ascii="Calibri" w:eastAsia="Times New Roman" w:hAnsi="Calibri" w:cs="Times New Roman"/>
          <w:i/>
          <w:iCs/>
          <w:color w:val="000000"/>
          <w:lang w:val="ru-RU" w:eastAsia="ru-RU"/>
        </w:rPr>
        <w:t>Дополнительная информация</w:t>
      </w:r>
    </w:p>
    <w:p w14:paraId="05EEC7A9" w14:textId="77777777" w:rsidR="00622F50" w:rsidRPr="00622F50" w:rsidRDefault="00622F50" w:rsidP="00622F50">
      <w:pPr>
        <w:spacing w:after="0" w:line="240" w:lineRule="auto"/>
        <w:jc w:val="right"/>
        <w:rPr>
          <w:rFonts w:ascii="Times New Roman" w:eastAsia="Times New Roman" w:hAnsi="Times New Roman" w:cs="Times New Roman"/>
          <w:sz w:val="24"/>
          <w:szCs w:val="24"/>
          <w:lang w:val="ru-RU" w:eastAsia="ru-RU"/>
        </w:rPr>
      </w:pPr>
      <w:r w:rsidRPr="00622F50">
        <w:rPr>
          <w:rFonts w:ascii="Calibri" w:eastAsia="Times New Roman" w:hAnsi="Calibri" w:cs="Times New Roman"/>
          <w:i/>
          <w:iCs/>
          <w:color w:val="000000"/>
          <w:lang w:val="ru-RU" w:eastAsia="ru-RU"/>
        </w:rPr>
        <w:t>Консультант LTAB по общественным отношениям </w:t>
      </w:r>
    </w:p>
    <w:p w14:paraId="346E4608" w14:textId="77777777" w:rsidR="00622F50" w:rsidRPr="00622F50" w:rsidRDefault="00622F50" w:rsidP="00622F50">
      <w:pPr>
        <w:spacing w:after="0" w:line="240" w:lineRule="auto"/>
        <w:jc w:val="right"/>
        <w:rPr>
          <w:rFonts w:ascii="Times New Roman" w:eastAsia="Times New Roman" w:hAnsi="Times New Roman" w:cs="Times New Roman"/>
          <w:sz w:val="24"/>
          <w:szCs w:val="24"/>
          <w:lang w:val="ru-RU" w:eastAsia="ru-RU"/>
        </w:rPr>
      </w:pPr>
      <w:r w:rsidRPr="00622F50">
        <w:rPr>
          <w:rFonts w:ascii="Calibri" w:eastAsia="Times New Roman" w:hAnsi="Calibri" w:cs="Times New Roman"/>
          <w:i/>
          <w:iCs/>
          <w:color w:val="000000"/>
          <w:lang w:val="ru-RU" w:eastAsia="ru-RU"/>
        </w:rPr>
        <w:t>Гинтс Лаздиньш</w:t>
      </w:r>
    </w:p>
    <w:p w14:paraId="05817E1F" w14:textId="77777777" w:rsidR="00622F50" w:rsidRPr="00622F50" w:rsidRDefault="00622F50" w:rsidP="00622F50">
      <w:pPr>
        <w:spacing w:after="0" w:line="240" w:lineRule="auto"/>
        <w:jc w:val="right"/>
        <w:rPr>
          <w:rFonts w:ascii="Times New Roman" w:eastAsia="Times New Roman" w:hAnsi="Times New Roman" w:cs="Times New Roman"/>
          <w:sz w:val="24"/>
          <w:szCs w:val="24"/>
          <w:lang w:val="ru-RU" w:eastAsia="ru-RU"/>
        </w:rPr>
      </w:pPr>
      <w:r w:rsidRPr="00622F50">
        <w:rPr>
          <w:rFonts w:ascii="Calibri" w:eastAsia="Times New Roman" w:hAnsi="Calibri" w:cs="Times New Roman"/>
          <w:i/>
          <w:iCs/>
          <w:color w:val="000000"/>
          <w:lang w:val="ru-RU" w:eastAsia="ru-RU"/>
        </w:rPr>
        <w:t>Тел.: +371 29442282, E-мейл: gints@olsen.lv</w:t>
      </w:r>
    </w:p>
    <w:p w14:paraId="69A6FE67" w14:textId="3DAFDAFD" w:rsidR="00617E51" w:rsidRPr="00622F50" w:rsidRDefault="00617E51" w:rsidP="004C7756">
      <w:pPr>
        <w:spacing w:after="0" w:line="240" w:lineRule="auto"/>
        <w:jc w:val="right"/>
        <w:rPr>
          <w:sz w:val="20"/>
          <w:szCs w:val="20"/>
          <w:lang w:val="ru-RU"/>
        </w:rPr>
      </w:pPr>
    </w:p>
    <w:sectPr w:rsidR="00617E51" w:rsidRPr="00622F50"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B154" w14:textId="77777777" w:rsidR="008B17B0" w:rsidRDefault="008B17B0" w:rsidP="00C62AF7">
      <w:pPr>
        <w:spacing w:after="0" w:line="240" w:lineRule="auto"/>
      </w:pPr>
      <w:r>
        <w:separator/>
      </w:r>
    </w:p>
  </w:endnote>
  <w:endnote w:type="continuationSeparator" w:id="0">
    <w:p w14:paraId="77A9E296" w14:textId="77777777" w:rsidR="008B17B0" w:rsidRDefault="008B17B0" w:rsidP="00C62AF7">
      <w:pPr>
        <w:spacing w:after="0" w:line="240" w:lineRule="auto"/>
      </w:pPr>
      <w:r>
        <w:continuationSeparator/>
      </w:r>
    </w:p>
  </w:endnote>
  <w:endnote w:type="continuationNotice" w:id="1">
    <w:p w14:paraId="371BBC97" w14:textId="77777777" w:rsidR="008B17B0" w:rsidRDefault="008B1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ru-RU" w:eastAsia="ru-RU"/>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89C7" w14:textId="77777777" w:rsidR="008B17B0" w:rsidRDefault="008B17B0" w:rsidP="00C62AF7">
      <w:pPr>
        <w:spacing w:after="0" w:line="240" w:lineRule="auto"/>
      </w:pPr>
      <w:r>
        <w:separator/>
      </w:r>
    </w:p>
  </w:footnote>
  <w:footnote w:type="continuationSeparator" w:id="0">
    <w:p w14:paraId="57992BF5" w14:textId="77777777" w:rsidR="008B17B0" w:rsidRDefault="008B17B0" w:rsidP="00C62AF7">
      <w:pPr>
        <w:spacing w:after="0" w:line="240" w:lineRule="auto"/>
      </w:pPr>
      <w:r>
        <w:continuationSeparator/>
      </w:r>
    </w:p>
  </w:footnote>
  <w:footnote w:type="continuationNotice" w:id="1">
    <w:p w14:paraId="49CF54C9" w14:textId="77777777" w:rsidR="008B17B0" w:rsidRDefault="008B1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2416"/>
    <w:rsid w:val="00170916"/>
    <w:rsid w:val="00171015"/>
    <w:rsid w:val="00181352"/>
    <w:rsid w:val="001859BA"/>
    <w:rsid w:val="001A0DF5"/>
    <w:rsid w:val="001A5528"/>
    <w:rsid w:val="001B2061"/>
    <w:rsid w:val="001B6EE9"/>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09CE"/>
    <w:rsid w:val="00512411"/>
    <w:rsid w:val="00520799"/>
    <w:rsid w:val="00521237"/>
    <w:rsid w:val="0053256E"/>
    <w:rsid w:val="00546CA6"/>
    <w:rsid w:val="0054769C"/>
    <w:rsid w:val="00547718"/>
    <w:rsid w:val="005500A6"/>
    <w:rsid w:val="00555CA2"/>
    <w:rsid w:val="00557CC8"/>
    <w:rsid w:val="00557E48"/>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D0EAA"/>
    <w:rsid w:val="005D10B6"/>
    <w:rsid w:val="005E143A"/>
    <w:rsid w:val="005E4497"/>
    <w:rsid w:val="005E69F5"/>
    <w:rsid w:val="005F56B1"/>
    <w:rsid w:val="005F6CC7"/>
    <w:rsid w:val="005F757B"/>
    <w:rsid w:val="006039B0"/>
    <w:rsid w:val="00605F87"/>
    <w:rsid w:val="00617A1C"/>
    <w:rsid w:val="00617E51"/>
    <w:rsid w:val="00622A7B"/>
    <w:rsid w:val="00622F50"/>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717F4C"/>
    <w:rsid w:val="007270BA"/>
    <w:rsid w:val="00733850"/>
    <w:rsid w:val="007377BD"/>
    <w:rsid w:val="00751092"/>
    <w:rsid w:val="00751698"/>
    <w:rsid w:val="0075189F"/>
    <w:rsid w:val="00753BB7"/>
    <w:rsid w:val="0075427D"/>
    <w:rsid w:val="007602E9"/>
    <w:rsid w:val="00763BDB"/>
    <w:rsid w:val="0077408B"/>
    <w:rsid w:val="007772E1"/>
    <w:rsid w:val="007865F0"/>
    <w:rsid w:val="007945D6"/>
    <w:rsid w:val="00796E1D"/>
    <w:rsid w:val="007A3FC6"/>
    <w:rsid w:val="007B39C1"/>
    <w:rsid w:val="007B4581"/>
    <w:rsid w:val="007B58F9"/>
    <w:rsid w:val="007C56F9"/>
    <w:rsid w:val="007C78FE"/>
    <w:rsid w:val="007E58F1"/>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B17B0"/>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020B"/>
    <w:rsid w:val="00A35FB9"/>
    <w:rsid w:val="00A42D27"/>
    <w:rsid w:val="00A44EEC"/>
    <w:rsid w:val="00A45769"/>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4680A"/>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73B8A"/>
    <w:rsid w:val="00D801BF"/>
    <w:rsid w:val="00D81561"/>
    <w:rsid w:val="00D83991"/>
    <w:rsid w:val="00D90B0E"/>
    <w:rsid w:val="00D917ED"/>
    <w:rsid w:val="00D926BF"/>
    <w:rsid w:val="00DA1A05"/>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8391D"/>
    <w:rsid w:val="00E91AD3"/>
    <w:rsid w:val="00E9257F"/>
    <w:rsid w:val="00EB325A"/>
    <w:rsid w:val="00EB457E"/>
    <w:rsid w:val="00EC201D"/>
    <w:rsid w:val="00ED1C26"/>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622F5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608777276">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9B43-3A47-488C-B21B-07CFADFF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1094</Characters>
  <Application>Microsoft Office Word</Application>
  <DocSecurity>4</DocSecurity>
  <Lines>9</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2022-02-22T09:05:00Z</dcterms:created>
  <dcterms:modified xsi:type="dcterms:W3CDTF">2022-02-22T09:05:00Z</dcterms:modified>
</cp:coreProperties>
</file>